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FD397" w14:textId="77777777" w:rsidR="006F61D7" w:rsidRDefault="005249F5">
      <w:pPr>
        <w:tabs>
          <w:tab w:val="left" w:pos="3651"/>
        </w:tabs>
        <w:ind w:left="424"/>
        <w:rPr>
          <w:rFonts w:ascii="Times New Roman"/>
          <w:sz w:val="20"/>
        </w:rPr>
      </w:pPr>
      <w:r>
        <w:rPr>
          <w:rFonts w:ascii="Times New Roman"/>
          <w:noProof/>
          <w:position w:val="30"/>
          <w:sz w:val="20"/>
        </w:rPr>
        <w:drawing>
          <wp:inline distT="0" distB="0" distL="0" distR="0" wp14:anchorId="7A8FD3D3" wp14:editId="7A8FD3D4">
            <wp:extent cx="1482408" cy="343661"/>
            <wp:effectExtent l="0" t="0" r="0" b="0"/>
            <wp:docPr id="1" name="Image 1" descr="Une image contenant texte, Police, logo, Graphique  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logo, Graphique  Description générée automatiquement"/>
                    <pic:cNvPicPr/>
                  </pic:nvPicPr>
                  <pic:blipFill>
                    <a:blip r:embed="rId10" cstate="print"/>
                    <a:stretch>
                      <a:fillRect/>
                    </a:stretch>
                  </pic:blipFill>
                  <pic:spPr>
                    <a:xfrm>
                      <a:off x="0" y="0"/>
                      <a:ext cx="1482408" cy="343661"/>
                    </a:xfrm>
                    <a:prstGeom prst="rect">
                      <a:avLst/>
                    </a:prstGeom>
                  </pic:spPr>
                </pic:pic>
              </a:graphicData>
            </a:graphic>
          </wp:inline>
        </w:drawing>
      </w:r>
      <w:r>
        <w:rPr>
          <w:rFonts w:ascii="Times New Roman"/>
          <w:position w:val="30"/>
          <w:sz w:val="20"/>
        </w:rPr>
        <w:tab/>
      </w:r>
      <w:r>
        <w:rPr>
          <w:rFonts w:ascii="Times New Roman"/>
          <w:noProof/>
          <w:sz w:val="20"/>
        </w:rPr>
        <mc:AlternateContent>
          <mc:Choice Requires="wps">
            <w:drawing>
              <wp:inline distT="0" distB="0" distL="0" distR="0" wp14:anchorId="7A8FD3D5" wp14:editId="24867FAC">
                <wp:extent cx="4509135" cy="904875"/>
                <wp:effectExtent l="0" t="0" r="0"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9135" cy="90487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0"/>
                              <w:gridCol w:w="5360"/>
                            </w:tblGrid>
                            <w:tr w:rsidR="006F61D7" w14:paraId="7A8FD3D8" w14:textId="77777777">
                              <w:trPr>
                                <w:trHeight w:val="424"/>
                              </w:trPr>
                              <w:tc>
                                <w:tcPr>
                                  <w:tcW w:w="7090" w:type="dxa"/>
                                  <w:gridSpan w:val="2"/>
                                  <w:shd w:val="clear" w:color="auto" w:fill="1F487C"/>
                                </w:tcPr>
                                <w:p w14:paraId="7A8FD3D7" w14:textId="3CF8C5DC" w:rsidR="006F61D7" w:rsidRDefault="00D77D73">
                                  <w:pPr>
                                    <w:pStyle w:val="TableParagraph"/>
                                    <w:spacing w:before="64"/>
                                    <w:ind w:left="10"/>
                                    <w:jc w:val="center"/>
                                    <w:rPr>
                                      <w:rFonts w:ascii="Calibri"/>
                                      <w:b/>
                                      <w:sz w:val="24"/>
                                    </w:rPr>
                                  </w:pPr>
                                  <w:r>
                                    <w:rPr>
                                      <w:rFonts w:ascii="Calibri"/>
                                      <w:b/>
                                      <w:color w:val="FFFFFF"/>
                                      <w:sz w:val="24"/>
                                    </w:rPr>
                                    <w:t xml:space="preserve">Poste </w:t>
                                  </w:r>
                                  <w:r>
                                    <w:rPr>
                                      <w:rFonts w:ascii="Calibri"/>
                                      <w:b/>
                                      <w:color w:val="FFFFFF"/>
                                      <w:sz w:val="24"/>
                                    </w:rPr>
                                    <w:t>à</w:t>
                                  </w:r>
                                  <w:r>
                                    <w:rPr>
                                      <w:rFonts w:ascii="Calibri"/>
                                      <w:b/>
                                      <w:color w:val="FFFFFF"/>
                                      <w:sz w:val="24"/>
                                    </w:rPr>
                                    <w:t xml:space="preserve"> pourvoir</w:t>
                                  </w:r>
                                </w:p>
                              </w:tc>
                            </w:tr>
                            <w:tr w:rsidR="006F61D7" w14:paraId="7A8FD3DB" w14:textId="77777777" w:rsidTr="00380702">
                              <w:trPr>
                                <w:trHeight w:val="407"/>
                              </w:trPr>
                              <w:tc>
                                <w:tcPr>
                                  <w:tcW w:w="1730" w:type="dxa"/>
                                  <w:vAlign w:val="center"/>
                                </w:tcPr>
                                <w:p w14:paraId="7A8FD3D9" w14:textId="77777777" w:rsidR="006F61D7" w:rsidRPr="00DA4378" w:rsidRDefault="005249F5" w:rsidP="00380702">
                                  <w:pPr>
                                    <w:pStyle w:val="TableParagraph"/>
                                    <w:spacing w:before="68"/>
                                    <w:ind w:left="110"/>
                                    <w:rPr>
                                      <w:rFonts w:ascii="Calibri" w:hAnsi="Calibri"/>
                                      <w:b/>
                                    </w:rPr>
                                  </w:pPr>
                                  <w:r w:rsidRPr="00DA4378">
                                    <w:rPr>
                                      <w:rFonts w:ascii="Calibri" w:hAnsi="Calibri"/>
                                      <w:b/>
                                    </w:rPr>
                                    <w:t>Intitulé</w:t>
                                  </w:r>
                                  <w:r w:rsidRPr="00DA4378">
                                    <w:rPr>
                                      <w:rFonts w:ascii="Calibri" w:hAnsi="Calibri"/>
                                      <w:b/>
                                      <w:spacing w:val="-6"/>
                                    </w:rPr>
                                    <w:t xml:space="preserve"> </w:t>
                                  </w:r>
                                  <w:r w:rsidRPr="00DA4378">
                                    <w:rPr>
                                      <w:rFonts w:ascii="Calibri" w:hAnsi="Calibri"/>
                                      <w:b/>
                                    </w:rPr>
                                    <w:t>du</w:t>
                                  </w:r>
                                  <w:r w:rsidRPr="00DA4378">
                                    <w:rPr>
                                      <w:rFonts w:ascii="Calibri" w:hAnsi="Calibri"/>
                                      <w:b/>
                                      <w:spacing w:val="-3"/>
                                    </w:rPr>
                                    <w:t xml:space="preserve"> </w:t>
                                  </w:r>
                                  <w:r w:rsidRPr="00DA4378">
                                    <w:rPr>
                                      <w:rFonts w:ascii="Calibri" w:hAnsi="Calibri"/>
                                      <w:b/>
                                      <w:spacing w:val="-4"/>
                                    </w:rPr>
                                    <w:t>poste</w:t>
                                  </w:r>
                                </w:p>
                              </w:tc>
                              <w:tc>
                                <w:tcPr>
                                  <w:tcW w:w="5360" w:type="dxa"/>
                                </w:tcPr>
                                <w:p w14:paraId="6DDEB143" w14:textId="77777777" w:rsidR="006F61D7" w:rsidRPr="00DA4378" w:rsidRDefault="00D525CB">
                                  <w:pPr>
                                    <w:pStyle w:val="TableParagraph"/>
                                    <w:spacing w:before="68"/>
                                    <w:ind w:left="110"/>
                                  </w:pPr>
                                  <w:proofErr w:type="spellStart"/>
                                  <w:r w:rsidRPr="00DA4378">
                                    <w:t>D</w:t>
                                  </w:r>
                                  <w:r w:rsidR="0071526E" w:rsidRPr="00DA4378">
                                    <w:t>octorant.e</w:t>
                                  </w:r>
                                  <w:proofErr w:type="spellEnd"/>
                                </w:p>
                                <w:p w14:paraId="7A8FD3DA" w14:textId="1E26C27E" w:rsidR="00D525CB" w:rsidRPr="00D525CB" w:rsidRDefault="00D1637B">
                                  <w:pPr>
                                    <w:pStyle w:val="TableParagraph"/>
                                    <w:spacing w:before="68"/>
                                    <w:ind w:left="110"/>
                                    <w:rPr>
                                      <w:i/>
                                      <w:iCs/>
                                    </w:rPr>
                                  </w:pPr>
                                  <w:r w:rsidRPr="00DA4378">
                                    <w:rPr>
                                      <w:i/>
                                      <w:iCs/>
                                      <w:sz w:val="18"/>
                                      <w:szCs w:val="18"/>
                                    </w:rPr>
                                    <w:t>Influence du séchage sur le comportement mécanique et hygrothermique des parois en bauge et terre allégée</w:t>
                                  </w:r>
                                </w:p>
                              </w:tc>
                            </w:tr>
                          </w:tbl>
                          <w:p w14:paraId="7A8FD3DC" w14:textId="77777777" w:rsidR="006F61D7" w:rsidRDefault="006F61D7">
                            <w:pPr>
                              <w:pStyle w:val="Corpsdetexte"/>
                            </w:pPr>
                          </w:p>
                        </w:txbxContent>
                      </wps:txbx>
                      <wps:bodyPr wrap="square" lIns="0" tIns="0" rIns="0" bIns="0" rtlCol="0">
                        <a:noAutofit/>
                      </wps:bodyPr>
                    </wps:wsp>
                  </a:graphicData>
                </a:graphic>
              </wp:inline>
            </w:drawing>
          </mc:Choice>
          <mc:Fallback>
            <w:pict>
              <v:shapetype w14:anchorId="7A8FD3D5" id="_x0000_t202" coordsize="21600,21600" o:spt="202" path="m,l,21600r21600,l21600,xe">
                <v:stroke joinstyle="miter"/>
                <v:path gradientshapeok="t" o:connecttype="rect"/>
              </v:shapetype>
              <v:shape id="Textbox 2" o:spid="_x0000_s1026" type="#_x0000_t202" style="width:355.05pt;height:7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0"/>
                        <w:gridCol w:w="5360"/>
                      </w:tblGrid>
                      <w:tr w:rsidR="006F61D7" w14:paraId="7A8FD3D8" w14:textId="77777777">
                        <w:trPr>
                          <w:trHeight w:val="424"/>
                        </w:trPr>
                        <w:tc>
                          <w:tcPr>
                            <w:tcW w:w="7090" w:type="dxa"/>
                            <w:gridSpan w:val="2"/>
                            <w:shd w:val="clear" w:color="auto" w:fill="1F487C"/>
                          </w:tcPr>
                          <w:p w14:paraId="7A8FD3D7" w14:textId="3CF8C5DC" w:rsidR="006F61D7" w:rsidRDefault="00D77D73">
                            <w:pPr>
                              <w:pStyle w:val="TableParagraph"/>
                              <w:spacing w:before="64"/>
                              <w:ind w:left="10"/>
                              <w:jc w:val="center"/>
                              <w:rPr>
                                <w:rFonts w:ascii="Calibri"/>
                                <w:b/>
                                <w:sz w:val="24"/>
                              </w:rPr>
                            </w:pPr>
                            <w:r>
                              <w:rPr>
                                <w:rFonts w:ascii="Calibri"/>
                                <w:b/>
                                <w:color w:val="FFFFFF"/>
                                <w:sz w:val="24"/>
                              </w:rPr>
                              <w:t xml:space="preserve">Poste </w:t>
                            </w:r>
                            <w:r>
                              <w:rPr>
                                <w:rFonts w:ascii="Calibri"/>
                                <w:b/>
                                <w:color w:val="FFFFFF"/>
                                <w:sz w:val="24"/>
                              </w:rPr>
                              <w:t>à</w:t>
                            </w:r>
                            <w:r>
                              <w:rPr>
                                <w:rFonts w:ascii="Calibri"/>
                                <w:b/>
                                <w:color w:val="FFFFFF"/>
                                <w:sz w:val="24"/>
                              </w:rPr>
                              <w:t xml:space="preserve"> pourvoir</w:t>
                            </w:r>
                          </w:p>
                        </w:tc>
                      </w:tr>
                      <w:tr w:rsidR="006F61D7" w14:paraId="7A8FD3DB" w14:textId="77777777" w:rsidTr="00380702">
                        <w:trPr>
                          <w:trHeight w:val="407"/>
                        </w:trPr>
                        <w:tc>
                          <w:tcPr>
                            <w:tcW w:w="1730" w:type="dxa"/>
                            <w:vAlign w:val="center"/>
                          </w:tcPr>
                          <w:p w14:paraId="7A8FD3D9" w14:textId="77777777" w:rsidR="006F61D7" w:rsidRPr="00DA4378" w:rsidRDefault="005249F5" w:rsidP="00380702">
                            <w:pPr>
                              <w:pStyle w:val="TableParagraph"/>
                              <w:spacing w:before="68"/>
                              <w:ind w:left="110"/>
                              <w:rPr>
                                <w:rFonts w:ascii="Calibri" w:hAnsi="Calibri"/>
                                <w:b/>
                              </w:rPr>
                            </w:pPr>
                            <w:r w:rsidRPr="00DA4378">
                              <w:rPr>
                                <w:rFonts w:ascii="Calibri" w:hAnsi="Calibri"/>
                                <w:b/>
                              </w:rPr>
                              <w:t>Intitulé</w:t>
                            </w:r>
                            <w:r w:rsidRPr="00DA4378">
                              <w:rPr>
                                <w:rFonts w:ascii="Calibri" w:hAnsi="Calibri"/>
                                <w:b/>
                                <w:spacing w:val="-6"/>
                              </w:rPr>
                              <w:t xml:space="preserve"> </w:t>
                            </w:r>
                            <w:r w:rsidRPr="00DA4378">
                              <w:rPr>
                                <w:rFonts w:ascii="Calibri" w:hAnsi="Calibri"/>
                                <w:b/>
                              </w:rPr>
                              <w:t>du</w:t>
                            </w:r>
                            <w:r w:rsidRPr="00DA4378">
                              <w:rPr>
                                <w:rFonts w:ascii="Calibri" w:hAnsi="Calibri"/>
                                <w:b/>
                                <w:spacing w:val="-3"/>
                              </w:rPr>
                              <w:t xml:space="preserve"> </w:t>
                            </w:r>
                            <w:r w:rsidRPr="00DA4378">
                              <w:rPr>
                                <w:rFonts w:ascii="Calibri" w:hAnsi="Calibri"/>
                                <w:b/>
                                <w:spacing w:val="-4"/>
                              </w:rPr>
                              <w:t>poste</w:t>
                            </w:r>
                          </w:p>
                        </w:tc>
                        <w:tc>
                          <w:tcPr>
                            <w:tcW w:w="5360" w:type="dxa"/>
                          </w:tcPr>
                          <w:p w14:paraId="6DDEB143" w14:textId="77777777" w:rsidR="006F61D7" w:rsidRPr="00DA4378" w:rsidRDefault="00D525CB">
                            <w:pPr>
                              <w:pStyle w:val="TableParagraph"/>
                              <w:spacing w:before="68"/>
                              <w:ind w:left="110"/>
                            </w:pPr>
                            <w:proofErr w:type="spellStart"/>
                            <w:r w:rsidRPr="00DA4378">
                              <w:t>D</w:t>
                            </w:r>
                            <w:r w:rsidR="0071526E" w:rsidRPr="00DA4378">
                              <w:t>octorant.e</w:t>
                            </w:r>
                            <w:proofErr w:type="spellEnd"/>
                          </w:p>
                          <w:p w14:paraId="7A8FD3DA" w14:textId="1E26C27E" w:rsidR="00D525CB" w:rsidRPr="00D525CB" w:rsidRDefault="00D1637B">
                            <w:pPr>
                              <w:pStyle w:val="TableParagraph"/>
                              <w:spacing w:before="68"/>
                              <w:ind w:left="110"/>
                              <w:rPr>
                                <w:i/>
                                <w:iCs/>
                              </w:rPr>
                            </w:pPr>
                            <w:r w:rsidRPr="00DA4378">
                              <w:rPr>
                                <w:i/>
                                <w:iCs/>
                                <w:sz w:val="18"/>
                                <w:szCs w:val="18"/>
                              </w:rPr>
                              <w:t>Influence du séchage sur le comportement mécanique et hygrothermique des parois en bauge et terre allégée</w:t>
                            </w:r>
                          </w:p>
                        </w:tc>
                      </w:tr>
                    </w:tbl>
                    <w:p w14:paraId="7A8FD3DC" w14:textId="77777777" w:rsidR="006F61D7" w:rsidRDefault="006F61D7">
                      <w:pPr>
                        <w:pStyle w:val="Corpsdetexte"/>
                      </w:pPr>
                    </w:p>
                  </w:txbxContent>
                </v:textbox>
                <w10:anchorlock/>
              </v:shape>
            </w:pict>
          </mc:Fallback>
        </mc:AlternateContent>
      </w:r>
    </w:p>
    <w:p w14:paraId="7A8FD398" w14:textId="77777777" w:rsidR="006F61D7" w:rsidRDefault="006F61D7">
      <w:pPr>
        <w:pStyle w:val="Corpsdetexte"/>
        <w:spacing w:before="61"/>
        <w:rPr>
          <w:rFonts w:ascii="Times New Roman"/>
          <w:i w:val="0"/>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8446"/>
      </w:tblGrid>
      <w:tr w:rsidR="006F61D7" w14:paraId="7A8FD39A" w14:textId="77777777" w:rsidTr="00380702">
        <w:trPr>
          <w:trHeight w:val="381"/>
        </w:trPr>
        <w:tc>
          <w:tcPr>
            <w:tcW w:w="10686" w:type="dxa"/>
            <w:gridSpan w:val="2"/>
            <w:shd w:val="clear" w:color="auto" w:fill="1F487C"/>
          </w:tcPr>
          <w:p w14:paraId="7A8FD399" w14:textId="77777777" w:rsidR="006F61D7" w:rsidRDefault="005249F5">
            <w:pPr>
              <w:pStyle w:val="TableParagraph"/>
              <w:spacing w:before="81"/>
              <w:ind w:left="6"/>
              <w:jc w:val="center"/>
              <w:rPr>
                <w:rFonts w:ascii="Calibri" w:hAnsi="Calibri"/>
                <w:b/>
                <w:sz w:val="24"/>
              </w:rPr>
            </w:pPr>
            <w:r>
              <w:rPr>
                <w:rFonts w:ascii="Calibri" w:hAnsi="Calibri"/>
                <w:b/>
                <w:color w:val="FFFFFF"/>
                <w:sz w:val="24"/>
              </w:rPr>
              <w:t>Contexte,</w:t>
            </w:r>
            <w:r>
              <w:rPr>
                <w:rFonts w:ascii="Calibri" w:hAnsi="Calibri"/>
                <w:b/>
                <w:color w:val="FFFFFF"/>
                <w:spacing w:val="-4"/>
                <w:sz w:val="24"/>
              </w:rPr>
              <w:t xml:space="preserve"> </w:t>
            </w:r>
            <w:r>
              <w:rPr>
                <w:rFonts w:ascii="Calibri" w:hAnsi="Calibri"/>
                <w:b/>
                <w:color w:val="FFFFFF"/>
                <w:sz w:val="24"/>
              </w:rPr>
              <w:t>missions</w:t>
            </w:r>
            <w:r>
              <w:rPr>
                <w:rFonts w:ascii="Calibri" w:hAnsi="Calibri"/>
                <w:b/>
                <w:color w:val="FFFFFF"/>
                <w:spacing w:val="-2"/>
                <w:sz w:val="24"/>
              </w:rPr>
              <w:t xml:space="preserve"> </w:t>
            </w:r>
            <w:r>
              <w:rPr>
                <w:rFonts w:ascii="Calibri" w:hAnsi="Calibri"/>
                <w:b/>
                <w:color w:val="FFFFFF"/>
                <w:sz w:val="24"/>
              </w:rPr>
              <w:t>et</w:t>
            </w:r>
            <w:r>
              <w:rPr>
                <w:rFonts w:ascii="Calibri" w:hAnsi="Calibri"/>
                <w:b/>
                <w:color w:val="FFFFFF"/>
                <w:spacing w:val="-1"/>
                <w:sz w:val="24"/>
              </w:rPr>
              <w:t xml:space="preserve"> </w:t>
            </w:r>
            <w:r>
              <w:rPr>
                <w:rFonts w:ascii="Calibri" w:hAnsi="Calibri"/>
                <w:b/>
                <w:color w:val="FFFFFF"/>
                <w:sz w:val="24"/>
              </w:rPr>
              <w:t>activités</w:t>
            </w:r>
            <w:r>
              <w:rPr>
                <w:rFonts w:ascii="Calibri" w:hAnsi="Calibri"/>
                <w:b/>
                <w:color w:val="FFFFFF"/>
                <w:spacing w:val="-4"/>
                <w:sz w:val="24"/>
              </w:rPr>
              <w:t xml:space="preserve"> </w:t>
            </w:r>
            <w:r>
              <w:rPr>
                <w:rFonts w:ascii="Calibri" w:hAnsi="Calibri"/>
                <w:b/>
                <w:color w:val="FFFFFF"/>
                <w:sz w:val="24"/>
              </w:rPr>
              <w:t>du</w:t>
            </w:r>
            <w:r>
              <w:rPr>
                <w:rFonts w:ascii="Calibri" w:hAnsi="Calibri"/>
                <w:b/>
                <w:color w:val="FFFFFF"/>
                <w:spacing w:val="-3"/>
                <w:sz w:val="24"/>
              </w:rPr>
              <w:t xml:space="preserve"> </w:t>
            </w:r>
            <w:r>
              <w:rPr>
                <w:rFonts w:ascii="Calibri" w:hAnsi="Calibri"/>
                <w:b/>
                <w:color w:val="FFFFFF"/>
                <w:spacing w:val="-2"/>
                <w:sz w:val="24"/>
              </w:rPr>
              <w:t>poste</w:t>
            </w:r>
          </w:p>
        </w:tc>
      </w:tr>
      <w:tr w:rsidR="006F61D7" w14:paraId="7A8FD3A2" w14:textId="77777777" w:rsidTr="00380702">
        <w:trPr>
          <w:trHeight w:val="4171"/>
        </w:trPr>
        <w:tc>
          <w:tcPr>
            <w:tcW w:w="2240" w:type="dxa"/>
            <w:vAlign w:val="center"/>
          </w:tcPr>
          <w:p w14:paraId="7A8FD39F" w14:textId="77777777" w:rsidR="006F61D7" w:rsidRDefault="005249F5" w:rsidP="00380702">
            <w:pPr>
              <w:pStyle w:val="TableParagraph"/>
              <w:spacing w:before="1"/>
              <w:ind w:left="107"/>
              <w:jc w:val="center"/>
              <w:rPr>
                <w:rFonts w:ascii="Calibri" w:hAnsi="Calibri"/>
                <w:b/>
              </w:rPr>
            </w:pPr>
            <w:r>
              <w:rPr>
                <w:rFonts w:ascii="Calibri" w:hAnsi="Calibri"/>
                <w:b/>
              </w:rPr>
              <w:t>Secteur</w:t>
            </w:r>
            <w:r>
              <w:rPr>
                <w:rFonts w:ascii="Calibri" w:hAnsi="Calibri"/>
                <w:b/>
                <w:spacing w:val="-4"/>
              </w:rPr>
              <w:t xml:space="preserve"> </w:t>
            </w:r>
            <w:r>
              <w:rPr>
                <w:rFonts w:ascii="Calibri" w:hAnsi="Calibri"/>
                <w:b/>
                <w:spacing w:val="-2"/>
              </w:rPr>
              <w:t>d’activités</w:t>
            </w:r>
          </w:p>
          <w:p w14:paraId="7A8FD3A0" w14:textId="77777777" w:rsidR="006F61D7" w:rsidRDefault="005249F5" w:rsidP="00380702">
            <w:pPr>
              <w:pStyle w:val="TableParagraph"/>
              <w:ind w:left="107"/>
              <w:jc w:val="center"/>
              <w:rPr>
                <w:rFonts w:ascii="Calibri"/>
                <w:b/>
              </w:rPr>
            </w:pPr>
            <w:r>
              <w:rPr>
                <w:rFonts w:ascii="Calibri"/>
                <w:b/>
                <w:spacing w:val="-2"/>
              </w:rPr>
              <w:t>Contexte</w:t>
            </w:r>
          </w:p>
        </w:tc>
        <w:tc>
          <w:tcPr>
            <w:tcW w:w="8446" w:type="dxa"/>
          </w:tcPr>
          <w:p w14:paraId="1D49E0FB" w14:textId="1101A038" w:rsidR="00555864" w:rsidRPr="00467ED2" w:rsidRDefault="00721992" w:rsidP="00555864">
            <w:pPr>
              <w:pStyle w:val="TableParagraph"/>
              <w:spacing w:before="1"/>
              <w:ind w:left="203" w:right="379"/>
              <w:jc w:val="both"/>
              <w:rPr>
                <w:sz w:val="20"/>
              </w:rPr>
            </w:pPr>
            <w:r>
              <w:rPr>
                <w:sz w:val="20"/>
              </w:rPr>
              <w:t>BUILDERS</w:t>
            </w:r>
            <w:r w:rsidR="00555864" w:rsidRPr="00467ED2">
              <w:rPr>
                <w:sz w:val="20"/>
              </w:rPr>
              <w:t xml:space="preserve"> Ecole d’Ingénieurs est une grande école d’ingénieurs créée en 1993 et spécialisée en BTP (Bâtiment, Travaux Publics, Ouvrages d’Art, Ouvrages Maritimes, etc.). Établissement d’enseignement supérieur privé reconnu par l’État et membre de la Conférence des Grandes Ecoles (CGE), BUILDERS est habilitée par la Commission des Titres d’Ingénieurs (CTI) à délivrer les diplômes de </w:t>
            </w:r>
            <w:proofErr w:type="spellStart"/>
            <w:r w:rsidR="00555864" w:rsidRPr="00467ED2">
              <w:rPr>
                <w:sz w:val="20"/>
              </w:rPr>
              <w:t>Bachelors</w:t>
            </w:r>
            <w:proofErr w:type="spellEnd"/>
            <w:r w:rsidR="00555864" w:rsidRPr="00467ED2">
              <w:rPr>
                <w:sz w:val="20"/>
              </w:rPr>
              <w:t xml:space="preserve"> et d’Ingénieurs</w:t>
            </w:r>
            <w:r w:rsidR="00167BD2">
              <w:rPr>
                <w:sz w:val="20"/>
              </w:rPr>
              <w:t xml:space="preserve"> sous</w:t>
            </w:r>
            <w:r w:rsidR="00555864" w:rsidRPr="00467ED2">
              <w:rPr>
                <w:sz w:val="20"/>
              </w:rPr>
              <w:t xml:space="preserve"> </w:t>
            </w:r>
            <w:r w:rsidR="00167BD2" w:rsidRPr="00167BD2">
              <w:rPr>
                <w:sz w:val="20"/>
              </w:rPr>
              <w:t>statut d’étudiant et apprenti ainsi que les diplômes de Bachelor et de Mastère Spécialisé.</w:t>
            </w:r>
          </w:p>
          <w:p w14:paraId="3648B681" w14:textId="77777777" w:rsidR="00555864" w:rsidRPr="00467ED2" w:rsidRDefault="00555864" w:rsidP="00555864">
            <w:pPr>
              <w:pStyle w:val="TableParagraph"/>
              <w:spacing w:before="1"/>
              <w:ind w:left="203" w:right="379"/>
              <w:jc w:val="both"/>
              <w:rPr>
                <w:sz w:val="20"/>
              </w:rPr>
            </w:pPr>
          </w:p>
          <w:p w14:paraId="1E8E4AFB" w14:textId="2789BB8C" w:rsidR="00555864" w:rsidRPr="00467ED2" w:rsidRDefault="00555864" w:rsidP="00555864">
            <w:pPr>
              <w:pStyle w:val="TableParagraph"/>
              <w:spacing w:before="1"/>
              <w:ind w:left="203" w:right="379"/>
              <w:jc w:val="both"/>
              <w:rPr>
                <w:sz w:val="20"/>
              </w:rPr>
            </w:pPr>
            <w:r w:rsidRPr="00467ED2">
              <w:rPr>
                <w:sz w:val="20"/>
              </w:rPr>
              <w:t xml:space="preserve">L’activité de recherche de l’Unité de Recherche (UR) de BUILDERS </w:t>
            </w:r>
            <w:proofErr w:type="spellStart"/>
            <w:r w:rsidRPr="00467ED2">
              <w:rPr>
                <w:sz w:val="20"/>
              </w:rPr>
              <w:t>Lab</w:t>
            </w:r>
            <w:proofErr w:type="spellEnd"/>
            <w:r w:rsidRPr="00467ED2">
              <w:rPr>
                <w:sz w:val="20"/>
              </w:rPr>
              <w:t xml:space="preserve"> est centrée autour de </w:t>
            </w:r>
            <w:r w:rsidR="0054765E">
              <w:rPr>
                <w:sz w:val="20"/>
              </w:rPr>
              <w:t>5</w:t>
            </w:r>
            <w:r w:rsidRPr="00467ED2">
              <w:rPr>
                <w:sz w:val="20"/>
              </w:rPr>
              <w:t xml:space="preserve"> pôles thématiques : les matériaux innovants polyphasiques, les mécanismes de transfert et de dégradation des matériaux, le comportement à court et long terme des matériaux et des structures et l'adaptabilité des bâtiments au changement climatique. L'UR a pour objectifs de i) Former par la recherche, à la fois des élèves-ingénieurs, des doctorants, des </w:t>
            </w:r>
            <w:proofErr w:type="spellStart"/>
            <w:r w:rsidRPr="00467ED2">
              <w:rPr>
                <w:sz w:val="20"/>
              </w:rPr>
              <w:t>post-doctorants</w:t>
            </w:r>
            <w:proofErr w:type="spellEnd"/>
            <w:r w:rsidRPr="00467ED2">
              <w:rPr>
                <w:sz w:val="20"/>
              </w:rPr>
              <w:t xml:space="preserve"> et des stagiaires accueillis au sein de l’UR et de ii) Produire de nouvelles connaissances théoriques et pratiques à destination des entreprises, des institutions partenaires, des élèves-ingénieurs et de la communauté scientifique.</w:t>
            </w:r>
          </w:p>
          <w:p w14:paraId="53DF4A09" w14:textId="77777777" w:rsidR="00555864" w:rsidRPr="00467ED2" w:rsidRDefault="00555864" w:rsidP="00555864">
            <w:pPr>
              <w:pStyle w:val="TableParagraph"/>
              <w:spacing w:before="1"/>
              <w:ind w:left="203" w:right="379"/>
              <w:jc w:val="both"/>
              <w:rPr>
                <w:sz w:val="20"/>
              </w:rPr>
            </w:pPr>
          </w:p>
          <w:p w14:paraId="50300F10" w14:textId="3181A366" w:rsidR="00B612E3" w:rsidRPr="00467ED2" w:rsidRDefault="00B612E3" w:rsidP="00B612E3">
            <w:pPr>
              <w:pStyle w:val="TableParagraph"/>
              <w:spacing w:before="1"/>
              <w:ind w:left="203" w:right="379"/>
              <w:jc w:val="both"/>
              <w:rPr>
                <w:sz w:val="20"/>
              </w:rPr>
            </w:pPr>
            <w:r w:rsidRPr="00467ED2">
              <w:rPr>
                <w:sz w:val="20"/>
              </w:rPr>
              <w:t xml:space="preserve">Cette candidature s'inscrit dans le pôle </w:t>
            </w:r>
            <w:r w:rsidR="00D77D73">
              <w:rPr>
                <w:sz w:val="20"/>
              </w:rPr>
              <w:t>4</w:t>
            </w:r>
            <w:r w:rsidRPr="00D1637B">
              <w:rPr>
                <w:sz w:val="20"/>
              </w:rPr>
              <w:t>.</w:t>
            </w:r>
          </w:p>
          <w:p w14:paraId="5EBEA7DC" w14:textId="77777777" w:rsidR="00B612E3" w:rsidRPr="00467ED2" w:rsidRDefault="00B612E3" w:rsidP="00B612E3">
            <w:pPr>
              <w:pStyle w:val="TableParagraph"/>
              <w:spacing w:before="1"/>
              <w:ind w:left="203" w:right="379"/>
              <w:jc w:val="both"/>
              <w:rPr>
                <w:sz w:val="20"/>
              </w:rPr>
            </w:pPr>
            <w:r w:rsidRPr="00467ED2">
              <w:rPr>
                <w:sz w:val="20"/>
              </w:rPr>
              <w:t>1 - Matériaux innovants polyphasiques</w:t>
            </w:r>
          </w:p>
          <w:p w14:paraId="533A94F6" w14:textId="77777777" w:rsidR="00B612E3" w:rsidRPr="00467ED2" w:rsidRDefault="00B612E3" w:rsidP="00B612E3">
            <w:pPr>
              <w:pStyle w:val="TableParagraph"/>
              <w:spacing w:before="1"/>
              <w:ind w:left="203" w:right="379"/>
              <w:jc w:val="both"/>
              <w:rPr>
                <w:sz w:val="20"/>
              </w:rPr>
            </w:pPr>
            <w:r w:rsidRPr="00467ED2">
              <w:rPr>
                <w:sz w:val="20"/>
              </w:rPr>
              <w:t>2 - Mécanismes de transfert et de dégradation des matériaux</w:t>
            </w:r>
          </w:p>
          <w:p w14:paraId="09718CBE" w14:textId="77777777" w:rsidR="00B612E3" w:rsidRDefault="00B612E3" w:rsidP="00B612E3">
            <w:pPr>
              <w:pStyle w:val="TableParagraph"/>
              <w:spacing w:before="1"/>
              <w:ind w:left="203" w:right="379"/>
              <w:jc w:val="both"/>
              <w:rPr>
                <w:sz w:val="20"/>
              </w:rPr>
            </w:pPr>
            <w:r w:rsidRPr="00467ED2">
              <w:rPr>
                <w:sz w:val="20"/>
              </w:rPr>
              <w:t>3 - Comportement à court et long terme des matériaux et des structures</w:t>
            </w:r>
          </w:p>
          <w:p w14:paraId="72E6996F" w14:textId="4C1B51D6" w:rsidR="00D77D73" w:rsidRDefault="00D77D73" w:rsidP="00D77D73">
            <w:pPr>
              <w:pStyle w:val="TableParagraph"/>
              <w:spacing w:before="1"/>
              <w:ind w:left="203" w:right="379"/>
              <w:jc w:val="both"/>
              <w:rPr>
                <w:sz w:val="20"/>
              </w:rPr>
            </w:pPr>
            <w:r>
              <w:rPr>
                <w:sz w:val="20"/>
              </w:rPr>
              <w:t>4</w:t>
            </w:r>
            <w:r w:rsidRPr="00467ED2">
              <w:rPr>
                <w:sz w:val="20"/>
              </w:rPr>
              <w:t xml:space="preserve"> - Adaptabilité des bâtiments au changement climatique</w:t>
            </w:r>
          </w:p>
          <w:p w14:paraId="643113A9" w14:textId="01BE307C" w:rsidR="00B612E3" w:rsidRPr="00467ED2" w:rsidRDefault="00D77D73" w:rsidP="00B612E3">
            <w:pPr>
              <w:pStyle w:val="TableParagraph"/>
              <w:spacing w:before="1"/>
              <w:ind w:left="203" w:right="379"/>
              <w:jc w:val="both"/>
              <w:rPr>
                <w:sz w:val="20"/>
              </w:rPr>
            </w:pPr>
            <w:r>
              <w:rPr>
                <w:sz w:val="20"/>
              </w:rPr>
              <w:t>5</w:t>
            </w:r>
            <w:r w:rsidR="00B612E3">
              <w:rPr>
                <w:sz w:val="20"/>
              </w:rPr>
              <w:t xml:space="preserve"> – Résilience des infrastructures maritimes et côtières</w:t>
            </w:r>
          </w:p>
          <w:p w14:paraId="7A8FD3A1" w14:textId="23E4CDF3" w:rsidR="00380702" w:rsidRDefault="00380702" w:rsidP="00380702">
            <w:pPr>
              <w:pStyle w:val="TableParagraph"/>
              <w:spacing w:before="1"/>
              <w:ind w:left="203" w:right="379"/>
              <w:jc w:val="both"/>
              <w:rPr>
                <w:sz w:val="20"/>
              </w:rPr>
            </w:pPr>
          </w:p>
        </w:tc>
      </w:tr>
      <w:tr w:rsidR="006F61D7" w14:paraId="7A8FD3C9" w14:textId="77777777" w:rsidTr="00F6791B">
        <w:trPr>
          <w:trHeight w:val="2117"/>
        </w:trPr>
        <w:tc>
          <w:tcPr>
            <w:tcW w:w="2240" w:type="dxa"/>
            <w:vAlign w:val="center"/>
          </w:tcPr>
          <w:p w14:paraId="7A8FD3B3" w14:textId="77777777" w:rsidR="006F61D7" w:rsidRDefault="005249F5" w:rsidP="00380702">
            <w:pPr>
              <w:pStyle w:val="TableParagraph"/>
              <w:ind w:left="107"/>
              <w:jc w:val="center"/>
              <w:rPr>
                <w:rFonts w:ascii="Calibri" w:hAnsi="Calibri"/>
                <w:b/>
              </w:rPr>
            </w:pPr>
            <w:r>
              <w:rPr>
                <w:rFonts w:ascii="Calibri" w:hAnsi="Calibri"/>
                <w:b/>
              </w:rPr>
              <w:t>Missions</w:t>
            </w:r>
            <w:r>
              <w:rPr>
                <w:rFonts w:ascii="Calibri" w:hAnsi="Calibri"/>
                <w:b/>
                <w:spacing w:val="-3"/>
              </w:rPr>
              <w:t xml:space="preserve"> </w:t>
            </w:r>
            <w:r>
              <w:rPr>
                <w:rFonts w:ascii="Calibri" w:hAnsi="Calibri"/>
                <w:b/>
              </w:rPr>
              <w:t>et</w:t>
            </w:r>
            <w:r>
              <w:rPr>
                <w:rFonts w:ascii="Calibri" w:hAnsi="Calibri"/>
                <w:b/>
                <w:spacing w:val="-2"/>
              </w:rPr>
              <w:t xml:space="preserve"> activités</w:t>
            </w:r>
          </w:p>
        </w:tc>
        <w:tc>
          <w:tcPr>
            <w:tcW w:w="8446" w:type="dxa"/>
          </w:tcPr>
          <w:p w14:paraId="03A53EFE" w14:textId="42D4641A" w:rsidR="00D1637B" w:rsidRPr="00F05CEE" w:rsidRDefault="00777E0A" w:rsidP="00F05CEE">
            <w:pPr>
              <w:pStyle w:val="TableParagraph"/>
              <w:spacing w:before="1"/>
              <w:ind w:left="203" w:right="379"/>
              <w:jc w:val="both"/>
              <w:rPr>
                <w:sz w:val="20"/>
              </w:rPr>
            </w:pPr>
            <w:r w:rsidRPr="00F05CEE">
              <w:rPr>
                <w:sz w:val="20"/>
              </w:rPr>
              <w:t>Le</w:t>
            </w:r>
            <w:r w:rsidR="00246F62" w:rsidRPr="00F05CEE">
              <w:rPr>
                <w:sz w:val="20"/>
              </w:rPr>
              <w:t>/la</w:t>
            </w:r>
            <w:r w:rsidRPr="00F05CEE">
              <w:rPr>
                <w:sz w:val="20"/>
              </w:rPr>
              <w:t xml:space="preserve"> </w:t>
            </w:r>
            <w:proofErr w:type="spellStart"/>
            <w:proofErr w:type="gramStart"/>
            <w:r w:rsidRPr="00F05CEE">
              <w:rPr>
                <w:sz w:val="20"/>
              </w:rPr>
              <w:t>doctorant</w:t>
            </w:r>
            <w:r w:rsidR="00246F62" w:rsidRPr="00F05CEE">
              <w:rPr>
                <w:sz w:val="20"/>
              </w:rPr>
              <w:t>.e</w:t>
            </w:r>
            <w:proofErr w:type="spellEnd"/>
            <w:proofErr w:type="gramEnd"/>
            <w:r w:rsidRPr="00F05CEE">
              <w:rPr>
                <w:sz w:val="20"/>
              </w:rPr>
              <w:t xml:space="preserve"> sera </w:t>
            </w:r>
            <w:proofErr w:type="spellStart"/>
            <w:proofErr w:type="gramStart"/>
            <w:r w:rsidRPr="00F05CEE">
              <w:rPr>
                <w:sz w:val="20"/>
              </w:rPr>
              <w:t>rattaché.e</w:t>
            </w:r>
            <w:proofErr w:type="spellEnd"/>
            <w:proofErr w:type="gramEnd"/>
            <w:r w:rsidRPr="00F05CEE">
              <w:rPr>
                <w:sz w:val="20"/>
              </w:rPr>
              <w:t xml:space="preserve"> à l’Unité de Recherche BUILDERS </w:t>
            </w:r>
            <w:proofErr w:type="spellStart"/>
            <w:r w:rsidRPr="00F05CEE">
              <w:rPr>
                <w:sz w:val="20"/>
              </w:rPr>
              <w:t>Lab</w:t>
            </w:r>
            <w:proofErr w:type="spellEnd"/>
            <w:r w:rsidR="00246F62" w:rsidRPr="00F05CEE">
              <w:rPr>
                <w:sz w:val="20"/>
              </w:rPr>
              <w:t xml:space="preserve"> </w:t>
            </w:r>
            <w:r w:rsidR="00D1637B" w:rsidRPr="00F05CEE">
              <w:rPr>
                <w:sz w:val="20"/>
              </w:rPr>
              <w:t>de BUILDERS École d’ingénieurs. La thèse sera réalisée en collaboration avec le LTDS – ENTPE.</w:t>
            </w:r>
            <w:r w:rsidR="00246F62" w:rsidRPr="00F05CEE">
              <w:rPr>
                <w:sz w:val="20"/>
              </w:rPr>
              <w:t xml:space="preserve"> Elle sera dirigée par </w:t>
            </w:r>
            <w:r w:rsidR="00D1637B" w:rsidRPr="00F05CEE">
              <w:rPr>
                <w:sz w:val="20"/>
              </w:rPr>
              <w:t xml:space="preserve">Nassim </w:t>
            </w:r>
            <w:proofErr w:type="spellStart"/>
            <w:r w:rsidR="00D1637B" w:rsidRPr="00F05CEE">
              <w:rPr>
                <w:sz w:val="20"/>
              </w:rPr>
              <w:t>Sebaibi</w:t>
            </w:r>
            <w:proofErr w:type="spellEnd"/>
            <w:r w:rsidR="00246F62" w:rsidRPr="00F05CEE">
              <w:rPr>
                <w:sz w:val="20"/>
              </w:rPr>
              <w:t xml:space="preserve"> et Antonin Fabbri, avec un encadrement assuré par </w:t>
            </w:r>
            <w:r w:rsidR="00D1637B" w:rsidRPr="00F05CEE">
              <w:rPr>
                <w:sz w:val="20"/>
              </w:rPr>
              <w:t>Rime Chehade et Elsa Anglade-Bajodek</w:t>
            </w:r>
            <w:r w:rsidR="00246F62" w:rsidRPr="00F05CEE">
              <w:rPr>
                <w:sz w:val="20"/>
              </w:rPr>
              <w:t xml:space="preserve"> (encadrantes)</w:t>
            </w:r>
            <w:r w:rsidR="00D1637B" w:rsidRPr="00F05CEE">
              <w:rPr>
                <w:sz w:val="20"/>
              </w:rPr>
              <w:t>.</w:t>
            </w:r>
          </w:p>
          <w:p w14:paraId="5CD1B589" w14:textId="548F075A" w:rsidR="00246F62" w:rsidRPr="00F05CEE" w:rsidRDefault="00246F62" w:rsidP="00F05CEE">
            <w:pPr>
              <w:pStyle w:val="TableParagraph"/>
              <w:spacing w:before="1"/>
              <w:ind w:left="203" w:right="379"/>
              <w:jc w:val="both"/>
              <w:rPr>
                <w:sz w:val="20"/>
              </w:rPr>
            </w:pPr>
            <w:r w:rsidRPr="00F05CEE">
              <w:rPr>
                <w:sz w:val="20"/>
              </w:rPr>
              <w:t>Le projet de thèse porte sur l’étude de la bauge et de la terre allégée. Constitués de terre et de fibres ou granulats végétaux, ces matériaux présentent un fort potentiel pour la construction à faible impact environnemental. Leur comportement reste toutefois difficile à prédire en raison de leur hétérogénéité, de leur sensibilité à la teneur en eau et du rôle encore mal connu des interfaces entre la terre et les constituants végétaux. Dans ce contexte, l’enjeu de ce travail sera de constituer une étude de référence sur le comportement thermo-hydro-mécanique de ces matériaux, notamment par la prise en compte des phénomènes de retrait, de tassement, de fluage et de fissuration au cours du séchage et en conditions de service.</w:t>
            </w:r>
          </w:p>
          <w:p w14:paraId="4F8C76A5" w14:textId="64D41C3B" w:rsidR="004B051A" w:rsidRPr="00F05CEE" w:rsidRDefault="00246F62" w:rsidP="00F05CEE">
            <w:pPr>
              <w:pStyle w:val="TableParagraph"/>
              <w:spacing w:before="1"/>
              <w:ind w:left="203" w:right="379"/>
              <w:jc w:val="both"/>
              <w:rPr>
                <w:sz w:val="20"/>
              </w:rPr>
            </w:pPr>
            <w:r w:rsidRPr="00F05CEE">
              <w:rPr>
                <w:sz w:val="20"/>
              </w:rPr>
              <w:t>Pour ce faire, l</w:t>
            </w:r>
            <w:r w:rsidR="004B051A" w:rsidRPr="00F05CEE">
              <w:rPr>
                <w:sz w:val="20"/>
              </w:rPr>
              <w:t xml:space="preserve">es principales missions porteront sur </w:t>
            </w:r>
            <w:r w:rsidRPr="00F05CEE">
              <w:rPr>
                <w:sz w:val="20"/>
              </w:rPr>
              <w:t xml:space="preserve">le développement </w:t>
            </w:r>
            <w:r w:rsidR="004B051A" w:rsidRPr="00F05CEE">
              <w:rPr>
                <w:sz w:val="20"/>
              </w:rPr>
              <w:t>:</w:t>
            </w:r>
          </w:p>
          <w:p w14:paraId="26BDA670" w14:textId="56450307" w:rsidR="00246F62" w:rsidRPr="00F05CEE" w:rsidRDefault="00246F62" w:rsidP="00F05CEE">
            <w:pPr>
              <w:pStyle w:val="TableParagraph"/>
              <w:numPr>
                <w:ilvl w:val="0"/>
                <w:numId w:val="6"/>
              </w:numPr>
              <w:spacing w:before="1"/>
              <w:ind w:right="379"/>
              <w:jc w:val="both"/>
              <w:rPr>
                <w:sz w:val="20"/>
              </w:rPr>
            </w:pPr>
            <w:proofErr w:type="gramStart"/>
            <w:r w:rsidRPr="00F05CEE">
              <w:rPr>
                <w:sz w:val="20"/>
              </w:rPr>
              <w:t>de</w:t>
            </w:r>
            <w:proofErr w:type="gramEnd"/>
            <w:r w:rsidRPr="00F05CEE">
              <w:rPr>
                <w:sz w:val="20"/>
              </w:rPr>
              <w:t xml:space="preserve"> campagnes de fabrication portant sur l</w:t>
            </w:r>
            <w:r w:rsidR="008F59CB" w:rsidRPr="00F05CEE">
              <w:rPr>
                <w:sz w:val="20"/>
              </w:rPr>
              <w:t>a</w:t>
            </w:r>
            <w:r w:rsidR="004B051A" w:rsidRPr="00F05CEE">
              <w:rPr>
                <w:sz w:val="20"/>
              </w:rPr>
              <w:t xml:space="preserve"> caractérisation des matières premières</w:t>
            </w:r>
            <w:r w:rsidRPr="00F05CEE">
              <w:rPr>
                <w:sz w:val="20"/>
              </w:rPr>
              <w:t>, la mise en pl</w:t>
            </w:r>
            <w:r w:rsidR="00264DD6">
              <w:rPr>
                <w:sz w:val="20"/>
              </w:rPr>
              <w:t>a</w:t>
            </w:r>
            <w:r w:rsidRPr="00F05CEE">
              <w:rPr>
                <w:sz w:val="20"/>
              </w:rPr>
              <w:t xml:space="preserve">ce des </w:t>
            </w:r>
            <w:r w:rsidR="004B051A" w:rsidRPr="00F05CEE">
              <w:rPr>
                <w:sz w:val="20"/>
              </w:rPr>
              <w:t>formulation</w:t>
            </w:r>
            <w:r w:rsidRPr="00F05CEE">
              <w:rPr>
                <w:sz w:val="20"/>
              </w:rPr>
              <w:t xml:space="preserve">s, la réalisation des </w:t>
            </w:r>
            <w:r w:rsidR="004B051A" w:rsidRPr="00F05CEE">
              <w:rPr>
                <w:sz w:val="20"/>
              </w:rPr>
              <w:t>échantillons et parois expérimentales</w:t>
            </w:r>
            <w:r w:rsidRPr="00F05CEE">
              <w:rPr>
                <w:sz w:val="20"/>
              </w:rPr>
              <w:t xml:space="preserve"> ainsi que la caractérisation de leurs propriétés thermo-hydro-mécaniques ;</w:t>
            </w:r>
          </w:p>
          <w:p w14:paraId="40BE9829" w14:textId="446E4932" w:rsidR="004B051A" w:rsidRPr="00F05CEE" w:rsidRDefault="00246F62" w:rsidP="00F05CEE">
            <w:pPr>
              <w:pStyle w:val="TableParagraph"/>
              <w:numPr>
                <w:ilvl w:val="0"/>
                <w:numId w:val="6"/>
              </w:numPr>
              <w:spacing w:before="1"/>
              <w:ind w:right="379"/>
              <w:jc w:val="both"/>
              <w:rPr>
                <w:sz w:val="20"/>
              </w:rPr>
            </w:pPr>
            <w:proofErr w:type="gramStart"/>
            <w:r w:rsidRPr="00F05CEE">
              <w:rPr>
                <w:sz w:val="20"/>
              </w:rPr>
              <w:t>de</w:t>
            </w:r>
            <w:proofErr w:type="gramEnd"/>
            <w:r w:rsidRPr="00F05CEE">
              <w:rPr>
                <w:sz w:val="20"/>
              </w:rPr>
              <w:t xml:space="preserve"> campagnes expérimentales de séchage/mouillage avec suivi des variations dimensionnelles, quantification de la fissuration induite et de l’évolution des propriétés thermo-hydro-mécaniques</w:t>
            </w:r>
          </w:p>
          <w:p w14:paraId="2C7C077C" w14:textId="36E10666" w:rsidR="004B051A" w:rsidRPr="00F05CEE" w:rsidRDefault="00246F62" w:rsidP="00F05CEE">
            <w:pPr>
              <w:pStyle w:val="TableParagraph"/>
              <w:numPr>
                <w:ilvl w:val="0"/>
                <w:numId w:val="6"/>
              </w:numPr>
              <w:spacing w:before="1"/>
              <w:ind w:right="379"/>
              <w:jc w:val="both"/>
              <w:rPr>
                <w:sz w:val="20"/>
              </w:rPr>
            </w:pPr>
            <w:proofErr w:type="gramStart"/>
            <w:r w:rsidRPr="00F05CEE">
              <w:rPr>
                <w:sz w:val="20"/>
              </w:rPr>
              <w:t>d’approches</w:t>
            </w:r>
            <w:proofErr w:type="gramEnd"/>
            <w:r w:rsidRPr="00F05CEE">
              <w:rPr>
                <w:sz w:val="20"/>
              </w:rPr>
              <w:t xml:space="preserve"> de modélisation multi-échelles du comportement thermo-hydro-mécanique des parois en bauge et/ou en terre allégée se nourrissant des observations et quantifications expérimentales. </w:t>
            </w:r>
          </w:p>
          <w:p w14:paraId="5C132339" w14:textId="77777777" w:rsidR="00D950FD" w:rsidRPr="00246F62" w:rsidRDefault="00D950FD" w:rsidP="008B77B2">
            <w:pPr>
              <w:pStyle w:val="TableParagraph"/>
              <w:tabs>
                <w:tab w:val="left" w:pos="768"/>
                <w:tab w:val="left" w:pos="770"/>
              </w:tabs>
              <w:spacing w:before="11" w:line="252" w:lineRule="auto"/>
              <w:ind w:right="103"/>
              <w:jc w:val="both"/>
              <w:rPr>
                <w:sz w:val="20"/>
                <w:szCs w:val="20"/>
                <w:highlight w:val="yellow"/>
              </w:rPr>
            </w:pPr>
          </w:p>
          <w:p w14:paraId="0AA28E6E" w14:textId="713ED064" w:rsidR="00D950FD" w:rsidRDefault="00934224" w:rsidP="00D950FD">
            <w:pPr>
              <w:pStyle w:val="TableParagraph"/>
              <w:numPr>
                <w:ilvl w:val="0"/>
                <w:numId w:val="3"/>
              </w:numPr>
              <w:tabs>
                <w:tab w:val="left" w:pos="485"/>
              </w:tabs>
              <w:rPr>
                <w:sz w:val="20"/>
              </w:rPr>
            </w:pPr>
            <w:r>
              <w:rPr>
                <w:b/>
                <w:bCs/>
                <w:sz w:val="20"/>
              </w:rPr>
              <w:t>Communication</w:t>
            </w:r>
            <w:r w:rsidR="002C2630">
              <w:rPr>
                <w:b/>
                <w:bCs/>
                <w:sz w:val="20"/>
              </w:rPr>
              <w:t xml:space="preserve"> autour du projet et de manière générale de l’UR via</w:t>
            </w:r>
            <w:r w:rsidR="00D950FD">
              <w:rPr>
                <w:spacing w:val="-1"/>
                <w:sz w:val="20"/>
              </w:rPr>
              <w:t xml:space="preserve"> </w:t>
            </w:r>
            <w:r w:rsidR="00D950FD">
              <w:rPr>
                <w:spacing w:val="-10"/>
                <w:sz w:val="20"/>
              </w:rPr>
              <w:t>:</w:t>
            </w:r>
          </w:p>
          <w:p w14:paraId="193EBA6D" w14:textId="255BDF7F" w:rsidR="00D950FD" w:rsidRDefault="00843A22" w:rsidP="00D950FD">
            <w:pPr>
              <w:pStyle w:val="TableParagraph"/>
              <w:numPr>
                <w:ilvl w:val="1"/>
                <w:numId w:val="3"/>
              </w:numPr>
              <w:tabs>
                <w:tab w:val="left" w:pos="768"/>
              </w:tabs>
              <w:spacing w:before="1"/>
              <w:rPr>
                <w:sz w:val="20"/>
              </w:rPr>
            </w:pPr>
            <w:r>
              <w:rPr>
                <w:sz w:val="20"/>
              </w:rPr>
              <w:t>La participation à des col</w:t>
            </w:r>
            <w:r w:rsidR="00934224">
              <w:rPr>
                <w:sz w:val="20"/>
              </w:rPr>
              <w:t>l</w:t>
            </w:r>
            <w:r>
              <w:rPr>
                <w:sz w:val="20"/>
              </w:rPr>
              <w:t>oques, conférences et autres événements académique de valorisation des travaux de recherche</w:t>
            </w:r>
            <w:r w:rsidR="00D950FD">
              <w:rPr>
                <w:sz w:val="20"/>
              </w:rPr>
              <w:t> ;</w:t>
            </w:r>
          </w:p>
          <w:p w14:paraId="16829E60" w14:textId="3CEDA96D" w:rsidR="00D950FD" w:rsidRPr="00C127B1" w:rsidRDefault="00934224" w:rsidP="00380702">
            <w:pPr>
              <w:pStyle w:val="TableParagraph"/>
              <w:numPr>
                <w:ilvl w:val="1"/>
                <w:numId w:val="3"/>
              </w:numPr>
              <w:tabs>
                <w:tab w:val="left" w:pos="770"/>
              </w:tabs>
              <w:spacing w:before="7" w:line="256" w:lineRule="auto"/>
              <w:ind w:right="304"/>
              <w:jc w:val="both"/>
              <w:rPr>
                <w:sz w:val="20"/>
              </w:rPr>
            </w:pPr>
            <w:r>
              <w:rPr>
                <w:sz w:val="20"/>
              </w:rPr>
              <w:t>La réalisation d’</w:t>
            </w:r>
            <w:r w:rsidR="002C108D">
              <w:rPr>
                <w:sz w:val="20"/>
              </w:rPr>
              <w:t>événements</w:t>
            </w:r>
            <w:r>
              <w:rPr>
                <w:sz w:val="20"/>
              </w:rPr>
              <w:t xml:space="preserve"> de vulgarisation scientifique lors de séminaires, </w:t>
            </w:r>
            <w:r w:rsidR="002C108D">
              <w:rPr>
                <w:sz w:val="20"/>
              </w:rPr>
              <w:t>portes ouvertes, salons…</w:t>
            </w:r>
            <w:r w:rsidR="00D950FD">
              <w:rPr>
                <w:sz w:val="20"/>
              </w:rPr>
              <w:t>.</w:t>
            </w:r>
          </w:p>
          <w:p w14:paraId="28C78E15" w14:textId="77777777" w:rsidR="00D950FD" w:rsidRDefault="00D950FD" w:rsidP="008B77B2">
            <w:pPr>
              <w:pStyle w:val="TableParagraph"/>
              <w:tabs>
                <w:tab w:val="left" w:pos="768"/>
                <w:tab w:val="left" w:pos="770"/>
              </w:tabs>
              <w:spacing w:before="11" w:line="252" w:lineRule="auto"/>
              <w:ind w:right="103"/>
              <w:jc w:val="both"/>
              <w:rPr>
                <w:sz w:val="20"/>
              </w:rPr>
            </w:pPr>
          </w:p>
          <w:p w14:paraId="7A8FD3C6" w14:textId="77777777" w:rsidR="006F61D7" w:rsidRDefault="005249F5" w:rsidP="007D29F5">
            <w:pPr>
              <w:pStyle w:val="TableParagraph"/>
              <w:numPr>
                <w:ilvl w:val="0"/>
                <w:numId w:val="3"/>
              </w:numPr>
              <w:tabs>
                <w:tab w:val="left" w:pos="485"/>
              </w:tabs>
              <w:rPr>
                <w:sz w:val="20"/>
              </w:rPr>
            </w:pPr>
            <w:r w:rsidRPr="00040072">
              <w:rPr>
                <w:b/>
                <w:bCs/>
                <w:sz w:val="20"/>
              </w:rPr>
              <w:t>Contribution</w:t>
            </w:r>
            <w:r w:rsidRPr="00040072">
              <w:rPr>
                <w:b/>
                <w:bCs/>
                <w:spacing w:val="-3"/>
                <w:sz w:val="20"/>
              </w:rPr>
              <w:t xml:space="preserve"> </w:t>
            </w:r>
            <w:r w:rsidRPr="00040072">
              <w:rPr>
                <w:b/>
                <w:bCs/>
                <w:sz w:val="20"/>
              </w:rPr>
              <w:t>à</w:t>
            </w:r>
            <w:r w:rsidRPr="00040072">
              <w:rPr>
                <w:b/>
                <w:bCs/>
                <w:spacing w:val="-5"/>
                <w:sz w:val="20"/>
              </w:rPr>
              <w:t xml:space="preserve"> </w:t>
            </w:r>
            <w:r w:rsidRPr="00040072">
              <w:rPr>
                <w:b/>
                <w:bCs/>
                <w:sz w:val="20"/>
              </w:rPr>
              <w:t>la</w:t>
            </w:r>
            <w:r w:rsidRPr="00040072">
              <w:rPr>
                <w:b/>
                <w:bCs/>
                <w:spacing w:val="-5"/>
                <w:sz w:val="20"/>
              </w:rPr>
              <w:t xml:space="preserve"> </w:t>
            </w:r>
            <w:r w:rsidRPr="00040072">
              <w:rPr>
                <w:b/>
                <w:bCs/>
                <w:sz w:val="20"/>
              </w:rPr>
              <w:t>vie</w:t>
            </w:r>
            <w:r w:rsidRPr="00040072">
              <w:rPr>
                <w:b/>
                <w:bCs/>
                <w:spacing w:val="-2"/>
                <w:sz w:val="20"/>
              </w:rPr>
              <w:t xml:space="preserve"> </w:t>
            </w:r>
            <w:r w:rsidRPr="00040072">
              <w:rPr>
                <w:b/>
                <w:bCs/>
                <w:sz w:val="20"/>
              </w:rPr>
              <w:t>et</w:t>
            </w:r>
            <w:r w:rsidRPr="00040072">
              <w:rPr>
                <w:b/>
                <w:bCs/>
                <w:spacing w:val="-4"/>
                <w:sz w:val="20"/>
              </w:rPr>
              <w:t xml:space="preserve"> </w:t>
            </w:r>
            <w:r w:rsidRPr="00040072">
              <w:rPr>
                <w:b/>
                <w:bCs/>
                <w:sz w:val="20"/>
              </w:rPr>
              <w:t>au</w:t>
            </w:r>
            <w:r w:rsidRPr="00040072">
              <w:rPr>
                <w:b/>
                <w:bCs/>
                <w:spacing w:val="-2"/>
                <w:sz w:val="20"/>
              </w:rPr>
              <w:t xml:space="preserve"> </w:t>
            </w:r>
            <w:r w:rsidRPr="00040072">
              <w:rPr>
                <w:b/>
                <w:bCs/>
                <w:sz w:val="20"/>
              </w:rPr>
              <w:t>développement</w:t>
            </w:r>
            <w:r w:rsidRPr="00040072">
              <w:rPr>
                <w:b/>
                <w:bCs/>
                <w:spacing w:val="-6"/>
                <w:sz w:val="20"/>
              </w:rPr>
              <w:t xml:space="preserve"> </w:t>
            </w:r>
            <w:r w:rsidRPr="00040072">
              <w:rPr>
                <w:b/>
                <w:bCs/>
                <w:sz w:val="20"/>
              </w:rPr>
              <w:t>du</w:t>
            </w:r>
            <w:r w:rsidRPr="00040072">
              <w:rPr>
                <w:b/>
                <w:bCs/>
                <w:spacing w:val="-4"/>
                <w:sz w:val="20"/>
              </w:rPr>
              <w:t xml:space="preserve"> </w:t>
            </w:r>
            <w:r w:rsidRPr="00040072">
              <w:rPr>
                <w:b/>
                <w:bCs/>
                <w:sz w:val="20"/>
              </w:rPr>
              <w:t>laboratoire</w:t>
            </w:r>
            <w:r w:rsidRPr="00040072">
              <w:rPr>
                <w:b/>
                <w:bCs/>
                <w:spacing w:val="-5"/>
                <w:sz w:val="20"/>
              </w:rPr>
              <w:t xml:space="preserve"> </w:t>
            </w:r>
            <w:r w:rsidRPr="00040072">
              <w:rPr>
                <w:b/>
                <w:bCs/>
                <w:sz w:val="20"/>
              </w:rPr>
              <w:t>et</w:t>
            </w:r>
            <w:r w:rsidRPr="00040072">
              <w:rPr>
                <w:b/>
                <w:bCs/>
                <w:spacing w:val="-5"/>
                <w:sz w:val="20"/>
              </w:rPr>
              <w:t xml:space="preserve"> </w:t>
            </w:r>
            <w:r w:rsidRPr="00040072">
              <w:rPr>
                <w:b/>
                <w:bCs/>
                <w:sz w:val="20"/>
              </w:rPr>
              <w:t>de</w:t>
            </w:r>
            <w:r w:rsidRPr="00040072">
              <w:rPr>
                <w:b/>
                <w:bCs/>
                <w:spacing w:val="-4"/>
                <w:sz w:val="20"/>
              </w:rPr>
              <w:t xml:space="preserve"> </w:t>
            </w:r>
            <w:r w:rsidRPr="00040072">
              <w:rPr>
                <w:b/>
                <w:bCs/>
                <w:sz w:val="20"/>
              </w:rPr>
              <w:t>l’école</w:t>
            </w:r>
            <w:r>
              <w:rPr>
                <w:spacing w:val="-1"/>
                <w:sz w:val="20"/>
              </w:rPr>
              <w:t xml:space="preserve"> </w:t>
            </w:r>
            <w:r>
              <w:rPr>
                <w:spacing w:val="-10"/>
                <w:sz w:val="20"/>
              </w:rPr>
              <w:t>:</w:t>
            </w:r>
          </w:p>
          <w:p w14:paraId="7A8FD3C7" w14:textId="2D6CF0AF" w:rsidR="006F61D7" w:rsidRDefault="005249F5" w:rsidP="007D29F5">
            <w:pPr>
              <w:pStyle w:val="TableParagraph"/>
              <w:numPr>
                <w:ilvl w:val="1"/>
                <w:numId w:val="3"/>
              </w:numPr>
              <w:tabs>
                <w:tab w:val="left" w:pos="768"/>
              </w:tabs>
              <w:spacing w:before="1"/>
              <w:rPr>
                <w:sz w:val="20"/>
              </w:rPr>
            </w:pPr>
            <w:r>
              <w:rPr>
                <w:sz w:val="20"/>
              </w:rPr>
              <w:t>Participation</w:t>
            </w:r>
            <w:r>
              <w:rPr>
                <w:spacing w:val="-7"/>
                <w:sz w:val="20"/>
              </w:rPr>
              <w:t xml:space="preserve"> </w:t>
            </w:r>
            <w:r>
              <w:rPr>
                <w:sz w:val="20"/>
              </w:rPr>
              <w:t>à</w:t>
            </w:r>
            <w:r>
              <w:rPr>
                <w:spacing w:val="-4"/>
                <w:sz w:val="20"/>
              </w:rPr>
              <w:t xml:space="preserve"> </w:t>
            </w:r>
            <w:r>
              <w:rPr>
                <w:sz w:val="20"/>
              </w:rPr>
              <w:t>la</w:t>
            </w:r>
            <w:r>
              <w:rPr>
                <w:spacing w:val="-6"/>
                <w:sz w:val="20"/>
              </w:rPr>
              <w:t xml:space="preserve"> </w:t>
            </w:r>
            <w:r>
              <w:rPr>
                <w:sz w:val="20"/>
              </w:rPr>
              <w:t>vie</w:t>
            </w:r>
            <w:r>
              <w:rPr>
                <w:spacing w:val="-5"/>
                <w:sz w:val="20"/>
              </w:rPr>
              <w:t xml:space="preserve"> </w:t>
            </w:r>
            <w:r>
              <w:rPr>
                <w:sz w:val="20"/>
              </w:rPr>
              <w:t>et</w:t>
            </w:r>
            <w:r>
              <w:rPr>
                <w:spacing w:val="-6"/>
                <w:sz w:val="20"/>
              </w:rPr>
              <w:t xml:space="preserve"> </w:t>
            </w:r>
            <w:r>
              <w:rPr>
                <w:sz w:val="20"/>
              </w:rPr>
              <w:t>au</w:t>
            </w:r>
            <w:r>
              <w:rPr>
                <w:spacing w:val="-5"/>
                <w:sz w:val="20"/>
              </w:rPr>
              <w:t xml:space="preserve"> </w:t>
            </w:r>
            <w:r>
              <w:rPr>
                <w:sz w:val="20"/>
              </w:rPr>
              <w:t>développement</w:t>
            </w:r>
            <w:r>
              <w:rPr>
                <w:spacing w:val="-5"/>
                <w:sz w:val="20"/>
              </w:rPr>
              <w:t xml:space="preserve"> </w:t>
            </w:r>
            <w:r>
              <w:rPr>
                <w:sz w:val="20"/>
              </w:rPr>
              <w:t>de</w:t>
            </w:r>
            <w:r>
              <w:rPr>
                <w:spacing w:val="-5"/>
                <w:sz w:val="20"/>
              </w:rPr>
              <w:t xml:space="preserve"> </w:t>
            </w:r>
            <w:r>
              <w:rPr>
                <w:sz w:val="20"/>
              </w:rPr>
              <w:t>l’école</w:t>
            </w:r>
            <w:r w:rsidR="00C63316">
              <w:rPr>
                <w:sz w:val="20"/>
              </w:rPr>
              <w:t> ;</w:t>
            </w:r>
          </w:p>
          <w:p w14:paraId="7F2C24A3" w14:textId="64E47464" w:rsidR="00B7217E" w:rsidRPr="00C127B1" w:rsidRDefault="00C127B1" w:rsidP="00C127B1">
            <w:pPr>
              <w:pStyle w:val="TableParagraph"/>
              <w:numPr>
                <w:ilvl w:val="1"/>
                <w:numId w:val="3"/>
              </w:numPr>
              <w:tabs>
                <w:tab w:val="left" w:pos="770"/>
              </w:tabs>
              <w:spacing w:before="7" w:line="256" w:lineRule="auto"/>
              <w:ind w:right="101"/>
              <w:jc w:val="both"/>
              <w:rPr>
                <w:sz w:val="20"/>
              </w:rPr>
            </w:pPr>
            <w:r>
              <w:rPr>
                <w:sz w:val="20"/>
              </w:rPr>
              <w:t>Maintenir et développer son réseau académique et/ou industriel.</w:t>
            </w:r>
          </w:p>
          <w:p w14:paraId="6746CA3C" w14:textId="77777777" w:rsidR="0036078A" w:rsidRDefault="0036078A" w:rsidP="0036078A">
            <w:pPr>
              <w:pStyle w:val="TableParagraph"/>
              <w:tabs>
                <w:tab w:val="left" w:pos="768"/>
              </w:tabs>
              <w:spacing w:before="14" w:line="240" w:lineRule="exact"/>
              <w:rPr>
                <w:spacing w:val="-2"/>
                <w:sz w:val="20"/>
              </w:rPr>
            </w:pPr>
          </w:p>
          <w:p w14:paraId="3AA13D2D" w14:textId="034BE301" w:rsidR="00F6791B" w:rsidRDefault="00F6791B" w:rsidP="00F6791B">
            <w:pPr>
              <w:pStyle w:val="TableParagraph"/>
              <w:tabs>
                <w:tab w:val="left" w:pos="768"/>
              </w:tabs>
              <w:spacing w:before="14" w:line="240" w:lineRule="exact"/>
              <w:ind w:left="183"/>
              <w:rPr>
                <w:spacing w:val="-2"/>
                <w:sz w:val="20"/>
              </w:rPr>
            </w:pPr>
            <w:r w:rsidRPr="00F6791B">
              <w:rPr>
                <w:spacing w:val="-2"/>
                <w:sz w:val="20"/>
              </w:rPr>
              <w:t>Vous aurez à votre disposition tout le matériel et les outils nécessaires pour mener à bien les activités confiées.</w:t>
            </w:r>
          </w:p>
          <w:p w14:paraId="4D81B993" w14:textId="77777777" w:rsidR="00F6791B" w:rsidRDefault="00F6791B" w:rsidP="00F6791B">
            <w:pPr>
              <w:pStyle w:val="TableParagraph"/>
              <w:tabs>
                <w:tab w:val="left" w:pos="768"/>
              </w:tabs>
              <w:spacing w:before="14" w:line="240" w:lineRule="exact"/>
              <w:ind w:left="183"/>
              <w:rPr>
                <w:spacing w:val="-2"/>
                <w:sz w:val="20"/>
              </w:rPr>
            </w:pPr>
          </w:p>
          <w:p w14:paraId="7A8FD3C8" w14:textId="3635FA47" w:rsidR="00380702" w:rsidRPr="00F6791B" w:rsidRDefault="0036078A" w:rsidP="00380702">
            <w:pPr>
              <w:pStyle w:val="TableParagraph"/>
              <w:tabs>
                <w:tab w:val="left" w:pos="768"/>
              </w:tabs>
              <w:spacing w:before="14" w:line="240" w:lineRule="exact"/>
              <w:ind w:left="199"/>
              <w:rPr>
                <w:i/>
                <w:iCs/>
                <w:spacing w:val="-2"/>
                <w:sz w:val="20"/>
              </w:rPr>
            </w:pPr>
            <w:r w:rsidRPr="00F6791B">
              <w:rPr>
                <w:i/>
                <w:iCs/>
                <w:spacing w:val="-2"/>
                <w:sz w:val="20"/>
              </w:rPr>
              <w:t xml:space="preserve">Cette </w:t>
            </w:r>
            <w:r w:rsidR="00B96FAB" w:rsidRPr="00F6791B">
              <w:rPr>
                <w:i/>
                <w:iCs/>
                <w:spacing w:val="-2"/>
                <w:sz w:val="20"/>
              </w:rPr>
              <w:t>li</w:t>
            </w:r>
            <w:r w:rsidRPr="00F6791B">
              <w:rPr>
                <w:i/>
                <w:iCs/>
                <w:spacing w:val="-2"/>
                <w:sz w:val="20"/>
              </w:rPr>
              <w:t>ste n’est pas exhaustive.</w:t>
            </w:r>
          </w:p>
        </w:tc>
      </w:tr>
    </w:tbl>
    <w:p w14:paraId="04A9264E" w14:textId="77777777" w:rsidR="003A7F48" w:rsidRDefault="003A7F48">
      <w:pPr>
        <w:pStyle w:val="Corpsdetexte"/>
        <w:rPr>
          <w:rFonts w:ascii="Times New Roman"/>
          <w:i w:val="0"/>
        </w:rPr>
      </w:pPr>
    </w:p>
    <w:p w14:paraId="7A8FD3CF" w14:textId="77777777" w:rsidR="006F61D7" w:rsidRDefault="006F61D7">
      <w:pPr>
        <w:pStyle w:val="Corpsdetexte"/>
        <w:rPr>
          <w:rFonts w:ascii="Times New Roman"/>
          <w:i w:val="0"/>
        </w:rPr>
      </w:pPr>
    </w:p>
    <w:tbl>
      <w:tblPr>
        <w:tblStyle w:val="Grilledutableau"/>
        <w:tblW w:w="10490" w:type="dxa"/>
        <w:tblInd w:w="250" w:type="dxa"/>
        <w:tblLook w:val="04A0" w:firstRow="1" w:lastRow="0" w:firstColumn="1" w:lastColumn="0" w:noHBand="0" w:noVBand="1"/>
      </w:tblPr>
      <w:tblGrid>
        <w:gridCol w:w="2126"/>
        <w:gridCol w:w="8364"/>
      </w:tblGrid>
      <w:tr w:rsidR="00987C7C" w:rsidRPr="007F6FCC" w14:paraId="28FA5CCA" w14:textId="77777777" w:rsidTr="00B76AD5">
        <w:trPr>
          <w:trHeight w:val="511"/>
        </w:trPr>
        <w:tc>
          <w:tcPr>
            <w:tcW w:w="10490" w:type="dxa"/>
            <w:gridSpan w:val="2"/>
            <w:tcBorders>
              <w:bottom w:val="single" w:sz="4" w:space="0" w:color="auto"/>
            </w:tcBorders>
            <w:shd w:val="clear" w:color="auto" w:fill="2F3169"/>
            <w:vAlign w:val="center"/>
          </w:tcPr>
          <w:p w14:paraId="663F645E" w14:textId="77777777" w:rsidR="00987C7C" w:rsidRPr="007F6FCC" w:rsidRDefault="00987C7C" w:rsidP="004667B9">
            <w:pPr>
              <w:jc w:val="center"/>
            </w:pPr>
            <w:r w:rsidRPr="007F6FCC">
              <w:rPr>
                <w:b/>
                <w:color w:val="FFFFFF" w:themeColor="background1"/>
              </w:rPr>
              <w:t>Compétences requises pour le poste</w:t>
            </w:r>
          </w:p>
        </w:tc>
      </w:tr>
      <w:tr w:rsidR="00987C7C" w:rsidRPr="007F6FCC" w14:paraId="25117D6E" w14:textId="77777777" w:rsidTr="00B76AD5">
        <w:trPr>
          <w:trHeight w:val="573"/>
        </w:trPr>
        <w:tc>
          <w:tcPr>
            <w:tcW w:w="2126" w:type="dxa"/>
            <w:vMerge w:val="restart"/>
            <w:vAlign w:val="center"/>
          </w:tcPr>
          <w:p w14:paraId="27C687C7" w14:textId="77777777" w:rsidR="00987C7C" w:rsidRPr="009F6EBA" w:rsidRDefault="00987C7C" w:rsidP="004667B9">
            <w:pPr>
              <w:pStyle w:val="NormalWeb"/>
              <w:spacing w:before="0" w:beforeAutospacing="0" w:after="0" w:afterAutospacing="0"/>
              <w:jc w:val="center"/>
              <w:rPr>
                <w:rFonts w:ascii="Calibri Light" w:hAnsi="Calibri Light" w:cs="Calibri Light"/>
                <w:b/>
                <w:bCs/>
                <w:sz w:val="22"/>
                <w:szCs w:val="22"/>
              </w:rPr>
            </w:pPr>
            <w:r w:rsidRPr="009F6EBA">
              <w:rPr>
                <w:rFonts w:ascii="Calibri Light" w:hAnsi="Calibri Light" w:cs="Calibri Light"/>
                <w:b/>
                <w:bCs/>
                <w:sz w:val="22"/>
                <w:szCs w:val="22"/>
              </w:rPr>
              <w:t>Profil recherché</w:t>
            </w:r>
          </w:p>
        </w:tc>
        <w:tc>
          <w:tcPr>
            <w:tcW w:w="8364" w:type="dxa"/>
            <w:tcBorders>
              <w:bottom w:val="nil"/>
            </w:tcBorders>
            <w:vAlign w:val="center"/>
          </w:tcPr>
          <w:p w14:paraId="3FDA841E" w14:textId="77777777" w:rsidR="00B76AD5" w:rsidRDefault="00B76AD5" w:rsidP="00B76AD5">
            <w:pPr>
              <w:ind w:right="179"/>
              <w:rPr>
                <w:rFonts w:eastAsia="Times New Roman" w:cstheme="minorHAnsi"/>
                <w:b/>
                <w:bCs/>
                <w:sz w:val="20"/>
                <w:szCs w:val="20"/>
                <w:lang w:eastAsia="fr-FR"/>
              </w:rPr>
            </w:pPr>
          </w:p>
          <w:p w14:paraId="0653A155" w14:textId="21C5E478" w:rsidR="00987C7C" w:rsidRPr="001E69B6" w:rsidRDefault="00987C7C" w:rsidP="00B76AD5">
            <w:pPr>
              <w:ind w:right="179"/>
              <w:rPr>
                <w:rFonts w:eastAsia="Times New Roman" w:cstheme="minorHAnsi"/>
                <w:b/>
                <w:bCs/>
                <w:sz w:val="20"/>
                <w:szCs w:val="20"/>
                <w:lang w:eastAsia="fr-FR"/>
              </w:rPr>
            </w:pPr>
            <w:r w:rsidRPr="001E69B6">
              <w:rPr>
                <w:rFonts w:eastAsia="Times New Roman" w:cstheme="minorHAnsi"/>
                <w:b/>
                <w:bCs/>
                <w:sz w:val="20"/>
                <w:szCs w:val="20"/>
                <w:lang w:eastAsia="fr-FR"/>
              </w:rPr>
              <w:t>Profil Recherché :</w:t>
            </w:r>
          </w:p>
          <w:p w14:paraId="392B3DB7" w14:textId="77777777" w:rsidR="00D1637B" w:rsidRPr="00F05CEE" w:rsidRDefault="00987C7C" w:rsidP="00D1637B">
            <w:pPr>
              <w:numPr>
                <w:ilvl w:val="0"/>
                <w:numId w:val="4"/>
              </w:numPr>
              <w:ind w:right="179"/>
              <w:rPr>
                <w:rFonts w:eastAsia="Times New Roman" w:cstheme="minorHAnsi"/>
                <w:sz w:val="20"/>
                <w:szCs w:val="20"/>
                <w:lang w:eastAsia="fr-FR"/>
              </w:rPr>
            </w:pPr>
            <w:r w:rsidRPr="001E69B6">
              <w:rPr>
                <w:rFonts w:eastAsia="Times New Roman" w:cstheme="minorHAnsi"/>
                <w:sz w:val="20"/>
                <w:szCs w:val="20"/>
                <w:lang w:eastAsia="fr-FR"/>
              </w:rPr>
              <w:t xml:space="preserve">Formation : Master ou diplôme d’ingénieur en génie civil, science des matériaux, </w:t>
            </w:r>
            <w:r w:rsidRPr="00F05CEE">
              <w:rPr>
                <w:rFonts w:eastAsia="Times New Roman" w:cstheme="minorHAnsi"/>
                <w:sz w:val="20"/>
                <w:szCs w:val="20"/>
                <w:lang w:eastAsia="fr-FR"/>
              </w:rPr>
              <w:t>mécanique des matériaux ou dans un domaine connexe.</w:t>
            </w:r>
          </w:p>
          <w:p w14:paraId="621600BA" w14:textId="1207328E" w:rsidR="00CC199A" w:rsidRPr="00F05CEE" w:rsidRDefault="00D1637B" w:rsidP="00D1637B">
            <w:pPr>
              <w:numPr>
                <w:ilvl w:val="0"/>
                <w:numId w:val="4"/>
              </w:numPr>
              <w:ind w:right="179"/>
              <w:rPr>
                <w:rFonts w:eastAsia="Times New Roman" w:cstheme="minorHAnsi"/>
                <w:sz w:val="20"/>
                <w:szCs w:val="20"/>
                <w:lang w:eastAsia="fr-FR"/>
              </w:rPr>
            </w:pPr>
            <w:r w:rsidRPr="00F05CEE">
              <w:rPr>
                <w:spacing w:val="-2"/>
                <w:sz w:val="20"/>
              </w:rPr>
              <w:t xml:space="preserve">Un intérêt marqué pour les matériaux biosourcés et </w:t>
            </w:r>
            <w:proofErr w:type="spellStart"/>
            <w:r w:rsidRPr="00F05CEE">
              <w:rPr>
                <w:spacing w:val="-2"/>
                <w:sz w:val="20"/>
              </w:rPr>
              <w:t>géosourcés</w:t>
            </w:r>
            <w:proofErr w:type="spellEnd"/>
            <w:r w:rsidRPr="00F05CEE">
              <w:rPr>
                <w:spacing w:val="-2"/>
                <w:sz w:val="20"/>
              </w:rPr>
              <w:t xml:space="preserve">, ainsi que pour le travail expérimental, est attendu. Des compétences en modélisation numérique, notamment en éléments distincts, éléments finis ou approches multi-échelles, seront fortement appréciées. </w:t>
            </w:r>
          </w:p>
          <w:p w14:paraId="023769B6" w14:textId="77777777" w:rsidR="00987C7C" w:rsidRPr="001E69B6" w:rsidRDefault="00987C7C" w:rsidP="00B76AD5">
            <w:pPr>
              <w:ind w:right="179"/>
              <w:rPr>
                <w:rFonts w:eastAsia="Times New Roman" w:cstheme="minorHAnsi"/>
                <w:b/>
                <w:bCs/>
                <w:sz w:val="20"/>
                <w:szCs w:val="20"/>
                <w:lang w:eastAsia="fr-FR"/>
              </w:rPr>
            </w:pPr>
            <w:r w:rsidRPr="00F05CEE">
              <w:rPr>
                <w:rFonts w:eastAsia="Times New Roman" w:cstheme="minorHAnsi"/>
                <w:b/>
                <w:bCs/>
                <w:sz w:val="20"/>
                <w:szCs w:val="20"/>
                <w:lang w:eastAsia="fr-FR"/>
              </w:rPr>
              <w:t>Aptitudes :</w:t>
            </w:r>
          </w:p>
          <w:p w14:paraId="22DF1D9F" w14:textId="77777777" w:rsidR="00987C7C" w:rsidRPr="001E69B6" w:rsidRDefault="00987C7C" w:rsidP="00B76AD5">
            <w:pPr>
              <w:numPr>
                <w:ilvl w:val="0"/>
                <w:numId w:val="4"/>
              </w:numPr>
              <w:ind w:right="179"/>
              <w:rPr>
                <w:rFonts w:eastAsia="Times New Roman" w:cstheme="minorHAnsi"/>
                <w:sz w:val="20"/>
                <w:szCs w:val="20"/>
                <w:lang w:eastAsia="fr-FR"/>
              </w:rPr>
            </w:pPr>
            <w:r w:rsidRPr="001E69B6">
              <w:rPr>
                <w:rFonts w:eastAsia="Times New Roman" w:cstheme="minorHAnsi"/>
                <w:sz w:val="20"/>
                <w:szCs w:val="20"/>
                <w:lang w:eastAsia="fr-FR"/>
              </w:rPr>
              <w:t>Sens du travail en équipe, particulièrement dans le cadre d’une collaboration interinstitutionnelle.</w:t>
            </w:r>
          </w:p>
          <w:p w14:paraId="64802092" w14:textId="77777777" w:rsidR="00987C7C" w:rsidRPr="001E69B6" w:rsidRDefault="00987C7C" w:rsidP="00B76AD5">
            <w:pPr>
              <w:numPr>
                <w:ilvl w:val="0"/>
                <w:numId w:val="4"/>
              </w:numPr>
              <w:ind w:right="179"/>
              <w:rPr>
                <w:rFonts w:eastAsia="Times New Roman" w:cstheme="minorHAnsi"/>
                <w:sz w:val="20"/>
                <w:szCs w:val="20"/>
                <w:lang w:eastAsia="fr-FR"/>
              </w:rPr>
            </w:pPr>
            <w:r w:rsidRPr="001E69B6">
              <w:rPr>
                <w:rFonts w:eastAsia="Times New Roman" w:cstheme="minorHAnsi"/>
                <w:sz w:val="20"/>
                <w:szCs w:val="20"/>
                <w:lang w:eastAsia="fr-FR"/>
              </w:rPr>
              <w:t>Rigueur et autonomie dans la conduite des expérimentations et la gestion des données.</w:t>
            </w:r>
          </w:p>
          <w:p w14:paraId="226E80A5" w14:textId="77777777" w:rsidR="00987C7C" w:rsidRPr="001E69B6" w:rsidRDefault="00987C7C" w:rsidP="00B76AD5">
            <w:pPr>
              <w:numPr>
                <w:ilvl w:val="0"/>
                <w:numId w:val="4"/>
              </w:numPr>
              <w:ind w:right="179"/>
              <w:rPr>
                <w:rFonts w:eastAsia="Times New Roman" w:cstheme="minorHAnsi"/>
                <w:sz w:val="20"/>
                <w:szCs w:val="20"/>
                <w:lang w:eastAsia="fr-FR"/>
              </w:rPr>
            </w:pPr>
            <w:r w:rsidRPr="001E69B6">
              <w:rPr>
                <w:rFonts w:eastAsia="Times New Roman" w:cstheme="minorHAnsi"/>
                <w:sz w:val="20"/>
                <w:szCs w:val="20"/>
                <w:lang w:eastAsia="fr-FR"/>
              </w:rPr>
              <w:t>Capacité d’innovation et de résolution de problèmes pour développer des solutions adaptées aux matériaux en terre.</w:t>
            </w:r>
          </w:p>
          <w:p w14:paraId="0449FA3C" w14:textId="77777777" w:rsidR="00987C7C" w:rsidRPr="001E69B6" w:rsidRDefault="00987C7C" w:rsidP="00B76AD5">
            <w:pPr>
              <w:ind w:right="179"/>
              <w:rPr>
                <w:rFonts w:cstheme="minorHAnsi"/>
                <w:sz w:val="20"/>
                <w:szCs w:val="20"/>
              </w:rPr>
            </w:pPr>
          </w:p>
        </w:tc>
      </w:tr>
      <w:tr w:rsidR="00987C7C" w:rsidRPr="00741B8B" w14:paraId="7B65821B" w14:textId="77777777" w:rsidTr="00F6791B">
        <w:trPr>
          <w:trHeight w:val="1268"/>
        </w:trPr>
        <w:tc>
          <w:tcPr>
            <w:tcW w:w="2126" w:type="dxa"/>
            <w:vMerge/>
            <w:vAlign w:val="center"/>
          </w:tcPr>
          <w:p w14:paraId="2B05B031" w14:textId="77777777" w:rsidR="00987C7C" w:rsidRPr="00787908" w:rsidRDefault="00987C7C" w:rsidP="004667B9">
            <w:pPr>
              <w:rPr>
                <w:b/>
                <w:sz w:val="20"/>
              </w:rPr>
            </w:pPr>
          </w:p>
        </w:tc>
        <w:tc>
          <w:tcPr>
            <w:tcW w:w="8364" w:type="dxa"/>
            <w:tcBorders>
              <w:top w:val="nil"/>
            </w:tcBorders>
            <w:vAlign w:val="center"/>
          </w:tcPr>
          <w:p w14:paraId="6169BF9E" w14:textId="77777777" w:rsidR="00987C7C" w:rsidRDefault="00F6791B" w:rsidP="00B76AD5">
            <w:pPr>
              <w:ind w:right="179"/>
              <w:jc w:val="both"/>
              <w:rPr>
                <w:rFonts w:eastAsia="Times New Roman"/>
                <w:sz w:val="20"/>
                <w:szCs w:val="20"/>
                <w:lang w:eastAsia="fr-FR"/>
              </w:rPr>
            </w:pPr>
            <w:r w:rsidRPr="00F6791B">
              <w:rPr>
                <w:rFonts w:eastAsia="Times New Roman"/>
                <w:sz w:val="20"/>
                <w:szCs w:val="20"/>
                <w:lang w:eastAsia="fr-FR"/>
              </w:rPr>
              <w:t>BUILDERS Ecole d’ingénieurs encourage la diversité et l'égalité des chances dans le recrutement de son personnel. Nous sommes engagés à créer un environnement de travail inclusif où chacun(e) peut s'épanouir et contribuer à notre mission d'excellence académique et de recherche. Si vous correspondez au profil recherché et vous avez une reconnaissance de travailleur(</w:t>
            </w:r>
            <w:proofErr w:type="spellStart"/>
            <w:r w:rsidRPr="00F6791B">
              <w:rPr>
                <w:rFonts w:eastAsia="Times New Roman"/>
                <w:sz w:val="20"/>
                <w:szCs w:val="20"/>
                <w:lang w:eastAsia="fr-FR"/>
              </w:rPr>
              <w:t>euse</w:t>
            </w:r>
            <w:proofErr w:type="spellEnd"/>
            <w:r w:rsidRPr="00F6791B">
              <w:rPr>
                <w:rFonts w:eastAsia="Times New Roman"/>
                <w:sz w:val="20"/>
                <w:szCs w:val="20"/>
                <w:lang w:eastAsia="fr-FR"/>
              </w:rPr>
              <w:t>) handicapé(e), vous serez le/la bienvenue au sein de l’école.</w:t>
            </w:r>
          </w:p>
          <w:p w14:paraId="06300612" w14:textId="69411984" w:rsidR="00F6791B" w:rsidRPr="00F6791B" w:rsidRDefault="00F6791B" w:rsidP="00B76AD5">
            <w:pPr>
              <w:ind w:right="179"/>
              <w:jc w:val="both"/>
              <w:rPr>
                <w:sz w:val="20"/>
                <w:szCs w:val="20"/>
              </w:rPr>
            </w:pPr>
          </w:p>
        </w:tc>
      </w:tr>
    </w:tbl>
    <w:p w14:paraId="7A8FD3D0" w14:textId="77777777" w:rsidR="006F61D7" w:rsidRDefault="006F61D7">
      <w:pPr>
        <w:pStyle w:val="Corpsdetexte"/>
        <w:spacing w:before="36"/>
        <w:rPr>
          <w:rFonts w:ascii="Times New Roman"/>
          <w:i w:val="0"/>
        </w:rPr>
      </w:pPr>
    </w:p>
    <w:p w14:paraId="1F83F972" w14:textId="77777777" w:rsidR="00BB7BE1" w:rsidRDefault="00BB7BE1">
      <w:pPr>
        <w:pStyle w:val="Corpsdetexte"/>
        <w:spacing w:before="36"/>
        <w:rPr>
          <w:rFonts w:ascii="Times New Roman"/>
          <w:i w:val="0"/>
        </w:rPr>
      </w:pPr>
    </w:p>
    <w:tbl>
      <w:tblPr>
        <w:tblStyle w:val="Grilledutableau"/>
        <w:tblW w:w="10490" w:type="dxa"/>
        <w:tblInd w:w="250" w:type="dxa"/>
        <w:tblLook w:val="04A0" w:firstRow="1" w:lastRow="0" w:firstColumn="1" w:lastColumn="0" w:noHBand="0" w:noVBand="1"/>
      </w:tblPr>
      <w:tblGrid>
        <w:gridCol w:w="2126"/>
        <w:gridCol w:w="8364"/>
      </w:tblGrid>
      <w:tr w:rsidR="00BB7BE1" w:rsidRPr="00E56447" w14:paraId="51BDD799" w14:textId="77777777" w:rsidTr="00B76AD5">
        <w:trPr>
          <w:trHeight w:val="556"/>
        </w:trPr>
        <w:tc>
          <w:tcPr>
            <w:tcW w:w="10490" w:type="dxa"/>
            <w:gridSpan w:val="2"/>
            <w:shd w:val="clear" w:color="auto" w:fill="2F3169"/>
            <w:vAlign w:val="center"/>
          </w:tcPr>
          <w:p w14:paraId="46BCBD7A" w14:textId="77777777" w:rsidR="00BB7BE1" w:rsidRPr="00E56447" w:rsidRDefault="00BB7BE1" w:rsidP="004667B9">
            <w:pPr>
              <w:jc w:val="center"/>
              <w:rPr>
                <w:b/>
                <w:color w:val="FFFFFF" w:themeColor="background1"/>
              </w:rPr>
            </w:pPr>
            <w:r w:rsidRPr="00E56447">
              <w:rPr>
                <w:b/>
                <w:color w:val="FFFFFF" w:themeColor="background1"/>
              </w:rPr>
              <w:t>Caractéristiques du poste</w:t>
            </w:r>
          </w:p>
        </w:tc>
      </w:tr>
      <w:tr w:rsidR="00BB7BE1" w:rsidRPr="00741B8B" w14:paraId="37E13D23" w14:textId="77777777" w:rsidTr="00B76AD5">
        <w:trPr>
          <w:trHeight w:val="419"/>
        </w:trPr>
        <w:tc>
          <w:tcPr>
            <w:tcW w:w="2126" w:type="dxa"/>
            <w:vAlign w:val="center"/>
          </w:tcPr>
          <w:p w14:paraId="7B04E018" w14:textId="77777777" w:rsidR="00BB7BE1" w:rsidRPr="00E56447" w:rsidRDefault="00BB7BE1" w:rsidP="004667B9">
            <w:pPr>
              <w:rPr>
                <w:b/>
              </w:rPr>
            </w:pPr>
            <w:r w:rsidRPr="00E56447">
              <w:rPr>
                <w:b/>
              </w:rPr>
              <w:t>Contrat</w:t>
            </w:r>
          </w:p>
        </w:tc>
        <w:tc>
          <w:tcPr>
            <w:tcW w:w="8364" w:type="dxa"/>
            <w:vAlign w:val="center"/>
          </w:tcPr>
          <w:p w14:paraId="0515FEEB" w14:textId="77777777" w:rsidR="00BB7BE1" w:rsidRPr="001E69B6" w:rsidRDefault="00BB7BE1" w:rsidP="004667B9">
            <w:pPr>
              <w:pStyle w:val="NormalWeb"/>
              <w:spacing w:before="0" w:beforeAutospacing="0" w:after="0" w:afterAutospacing="0"/>
              <w:rPr>
                <w:rFonts w:asciiTheme="minorHAnsi" w:hAnsiTheme="minorHAnsi" w:cstheme="minorHAnsi"/>
                <w:sz w:val="20"/>
                <w:szCs w:val="20"/>
              </w:rPr>
            </w:pPr>
            <w:r w:rsidRPr="001E69B6">
              <w:rPr>
                <w:rFonts w:asciiTheme="minorHAnsi" w:hAnsiTheme="minorHAnsi" w:cstheme="minorHAnsi"/>
                <w:sz w:val="20"/>
                <w:szCs w:val="20"/>
              </w:rPr>
              <w:t>CDD 36 mois</w:t>
            </w:r>
          </w:p>
        </w:tc>
      </w:tr>
      <w:tr w:rsidR="00BB7BE1" w:rsidRPr="00741B8B" w14:paraId="677B1917" w14:textId="77777777" w:rsidTr="00B76AD5">
        <w:trPr>
          <w:trHeight w:val="459"/>
        </w:trPr>
        <w:tc>
          <w:tcPr>
            <w:tcW w:w="2126" w:type="dxa"/>
            <w:vAlign w:val="center"/>
          </w:tcPr>
          <w:p w14:paraId="56F3314B" w14:textId="77777777" w:rsidR="00BB7BE1" w:rsidRPr="00E56447" w:rsidRDefault="00BB7BE1" w:rsidP="004667B9">
            <w:pPr>
              <w:rPr>
                <w:b/>
              </w:rPr>
            </w:pPr>
            <w:r w:rsidRPr="00E56447">
              <w:rPr>
                <w:b/>
              </w:rPr>
              <w:t>Statut</w:t>
            </w:r>
          </w:p>
        </w:tc>
        <w:tc>
          <w:tcPr>
            <w:tcW w:w="8364" w:type="dxa"/>
            <w:vAlign w:val="center"/>
          </w:tcPr>
          <w:p w14:paraId="4AB6F252" w14:textId="77777777" w:rsidR="00BB7BE1" w:rsidRPr="001E69B6" w:rsidRDefault="00BB7BE1" w:rsidP="004667B9">
            <w:pPr>
              <w:jc w:val="both"/>
              <w:rPr>
                <w:rFonts w:cstheme="minorHAnsi"/>
                <w:sz w:val="20"/>
                <w:szCs w:val="20"/>
                <w:highlight w:val="yellow"/>
              </w:rPr>
            </w:pPr>
            <w:r w:rsidRPr="001E69B6">
              <w:rPr>
                <w:rFonts w:cstheme="minorHAnsi"/>
                <w:sz w:val="20"/>
                <w:szCs w:val="20"/>
              </w:rPr>
              <w:t>Doctorant</w:t>
            </w:r>
          </w:p>
        </w:tc>
      </w:tr>
      <w:tr w:rsidR="00BB7BE1" w:rsidRPr="00741B8B" w14:paraId="3E8936EB" w14:textId="77777777" w:rsidTr="00B76AD5">
        <w:trPr>
          <w:trHeight w:val="409"/>
        </w:trPr>
        <w:tc>
          <w:tcPr>
            <w:tcW w:w="2126" w:type="dxa"/>
            <w:vAlign w:val="center"/>
          </w:tcPr>
          <w:p w14:paraId="787E775F" w14:textId="77777777" w:rsidR="00BB7BE1" w:rsidRPr="00DD4520" w:rsidRDefault="00BB7BE1" w:rsidP="004667B9">
            <w:pPr>
              <w:rPr>
                <w:b/>
              </w:rPr>
            </w:pPr>
            <w:r w:rsidRPr="00DD4520">
              <w:rPr>
                <w:b/>
              </w:rPr>
              <w:t>Horaires</w:t>
            </w:r>
          </w:p>
        </w:tc>
        <w:tc>
          <w:tcPr>
            <w:tcW w:w="8364" w:type="dxa"/>
            <w:vAlign w:val="center"/>
          </w:tcPr>
          <w:p w14:paraId="26B6668F" w14:textId="38C06094" w:rsidR="00BB7BE1" w:rsidRPr="00DD4520" w:rsidRDefault="004721D3" w:rsidP="004667B9">
            <w:pPr>
              <w:jc w:val="both"/>
              <w:rPr>
                <w:rFonts w:cstheme="minorHAnsi"/>
                <w:sz w:val="20"/>
                <w:szCs w:val="20"/>
              </w:rPr>
            </w:pPr>
            <w:r>
              <w:rPr>
                <w:rFonts w:cstheme="minorHAnsi"/>
                <w:sz w:val="20"/>
                <w:szCs w:val="20"/>
              </w:rPr>
              <w:t>36h40</w:t>
            </w:r>
            <w:r w:rsidR="007841A1">
              <w:rPr>
                <w:rFonts w:cstheme="minorHAnsi"/>
                <w:sz w:val="20"/>
                <w:szCs w:val="20"/>
              </w:rPr>
              <w:t>/semaine</w:t>
            </w:r>
          </w:p>
        </w:tc>
      </w:tr>
      <w:tr w:rsidR="00BB7BE1" w:rsidRPr="00741B8B" w14:paraId="388EA502" w14:textId="77777777" w:rsidTr="00B76AD5">
        <w:trPr>
          <w:trHeight w:val="405"/>
        </w:trPr>
        <w:tc>
          <w:tcPr>
            <w:tcW w:w="2126" w:type="dxa"/>
            <w:vAlign w:val="center"/>
          </w:tcPr>
          <w:p w14:paraId="310CAD57" w14:textId="77777777" w:rsidR="00BB7BE1" w:rsidRPr="00E56447" w:rsidRDefault="00BB7BE1" w:rsidP="004667B9">
            <w:pPr>
              <w:rPr>
                <w:b/>
              </w:rPr>
            </w:pPr>
            <w:r w:rsidRPr="00E56447">
              <w:rPr>
                <w:b/>
              </w:rPr>
              <w:t>Télétravail</w:t>
            </w:r>
          </w:p>
        </w:tc>
        <w:tc>
          <w:tcPr>
            <w:tcW w:w="8364" w:type="dxa"/>
            <w:vAlign w:val="center"/>
          </w:tcPr>
          <w:p w14:paraId="4E629F86" w14:textId="138C5E75" w:rsidR="00BB7BE1" w:rsidRPr="001E69B6" w:rsidRDefault="007841A1" w:rsidP="004667B9">
            <w:pPr>
              <w:jc w:val="both"/>
              <w:rPr>
                <w:rFonts w:cstheme="minorHAnsi"/>
                <w:sz w:val="20"/>
                <w:szCs w:val="20"/>
              </w:rPr>
            </w:pPr>
            <w:r>
              <w:rPr>
                <w:rFonts w:cstheme="minorHAnsi"/>
                <w:sz w:val="20"/>
                <w:szCs w:val="20"/>
              </w:rPr>
              <w:t>Charte télétravail</w:t>
            </w:r>
          </w:p>
        </w:tc>
      </w:tr>
      <w:tr w:rsidR="00BB7BE1" w:rsidRPr="00741B8B" w14:paraId="0D8E1471" w14:textId="77777777" w:rsidTr="00B76AD5">
        <w:trPr>
          <w:trHeight w:val="1062"/>
        </w:trPr>
        <w:tc>
          <w:tcPr>
            <w:tcW w:w="2126" w:type="dxa"/>
            <w:vAlign w:val="center"/>
          </w:tcPr>
          <w:p w14:paraId="535D0296" w14:textId="77777777" w:rsidR="00BB7BE1" w:rsidRPr="00E56447" w:rsidRDefault="00BB7BE1" w:rsidP="004667B9">
            <w:pPr>
              <w:rPr>
                <w:b/>
              </w:rPr>
            </w:pPr>
            <w:r w:rsidRPr="00E56447">
              <w:rPr>
                <w:b/>
              </w:rPr>
              <w:t>Rémunération</w:t>
            </w:r>
            <w:r>
              <w:rPr>
                <w:b/>
              </w:rPr>
              <w:t xml:space="preserve"> et avantages</w:t>
            </w:r>
          </w:p>
        </w:tc>
        <w:tc>
          <w:tcPr>
            <w:tcW w:w="8364" w:type="dxa"/>
            <w:vAlign w:val="center"/>
          </w:tcPr>
          <w:p w14:paraId="32390B8F" w14:textId="2078C4BB" w:rsidR="00BB7BE1" w:rsidRPr="001E69B6" w:rsidRDefault="00BB7BE1" w:rsidP="004667B9">
            <w:pPr>
              <w:rPr>
                <w:rFonts w:cstheme="minorHAnsi"/>
                <w:sz w:val="20"/>
                <w:szCs w:val="20"/>
              </w:rPr>
            </w:pPr>
            <w:r>
              <w:rPr>
                <w:rFonts w:cstheme="minorHAnsi"/>
                <w:sz w:val="20"/>
                <w:szCs w:val="20"/>
              </w:rPr>
              <w:t>Salaire</w:t>
            </w:r>
            <w:r w:rsidR="00B76AD5">
              <w:rPr>
                <w:rFonts w:cstheme="minorHAnsi"/>
                <w:sz w:val="20"/>
                <w:szCs w:val="20"/>
              </w:rPr>
              <w:t xml:space="preserve"> </w:t>
            </w:r>
            <w:r>
              <w:rPr>
                <w:rFonts w:cstheme="minorHAnsi"/>
                <w:sz w:val="20"/>
                <w:szCs w:val="20"/>
              </w:rPr>
              <w:t>: 21</w:t>
            </w:r>
            <w:r w:rsidR="00F6791B">
              <w:rPr>
                <w:rFonts w:cstheme="minorHAnsi"/>
                <w:sz w:val="20"/>
                <w:szCs w:val="20"/>
              </w:rPr>
              <w:t>73</w:t>
            </w:r>
            <w:r w:rsidRPr="001E69B6">
              <w:rPr>
                <w:rFonts w:cstheme="minorHAnsi"/>
                <w:sz w:val="20"/>
                <w:szCs w:val="20"/>
              </w:rPr>
              <w:t xml:space="preserve"> €</w:t>
            </w:r>
            <w:r>
              <w:rPr>
                <w:rFonts w:cstheme="minorHAnsi"/>
                <w:sz w:val="20"/>
                <w:szCs w:val="20"/>
              </w:rPr>
              <w:t xml:space="preserve"> brut</w:t>
            </w:r>
          </w:p>
          <w:p w14:paraId="517D4956" w14:textId="77777777" w:rsidR="00BB7BE1" w:rsidRDefault="00BB7BE1" w:rsidP="004667B9">
            <w:pPr>
              <w:rPr>
                <w:rFonts w:cstheme="minorHAnsi"/>
                <w:sz w:val="20"/>
                <w:szCs w:val="20"/>
              </w:rPr>
            </w:pPr>
            <w:r w:rsidRPr="001E69B6">
              <w:rPr>
                <w:rFonts w:cstheme="minorHAnsi"/>
                <w:sz w:val="20"/>
                <w:szCs w:val="20"/>
              </w:rPr>
              <w:t>Ticket restaurant d’une valeur de 9.00 € par jour travaillé</w:t>
            </w:r>
          </w:p>
          <w:p w14:paraId="06D674CF" w14:textId="77777777" w:rsidR="00F6791B" w:rsidRDefault="00BB7BE1" w:rsidP="004667B9">
            <w:pPr>
              <w:rPr>
                <w:rFonts w:cstheme="minorHAnsi"/>
                <w:sz w:val="20"/>
                <w:szCs w:val="20"/>
              </w:rPr>
            </w:pPr>
            <w:r w:rsidRPr="001E69B6">
              <w:rPr>
                <w:rFonts w:cstheme="minorHAnsi"/>
                <w:sz w:val="20"/>
                <w:szCs w:val="20"/>
              </w:rPr>
              <w:t>Remboursement transports en commun à hauteur de 50%</w:t>
            </w:r>
          </w:p>
          <w:p w14:paraId="368453C2" w14:textId="7BF8EEC7" w:rsidR="00BB7BE1" w:rsidRPr="001E69B6" w:rsidRDefault="00F6791B" w:rsidP="004667B9">
            <w:pPr>
              <w:rPr>
                <w:rFonts w:cstheme="minorHAnsi"/>
                <w:sz w:val="20"/>
                <w:szCs w:val="20"/>
              </w:rPr>
            </w:pPr>
            <w:r>
              <w:rPr>
                <w:rFonts w:cstheme="minorHAnsi"/>
                <w:sz w:val="20"/>
                <w:szCs w:val="20"/>
              </w:rPr>
              <w:t>Forfait mobilité durable</w:t>
            </w:r>
            <w:r w:rsidR="00BB7BE1" w:rsidRPr="001E69B6">
              <w:rPr>
                <w:rFonts w:cstheme="minorHAnsi"/>
                <w:sz w:val="20"/>
                <w:szCs w:val="20"/>
              </w:rPr>
              <w:t xml:space="preserve"> </w:t>
            </w:r>
          </w:p>
        </w:tc>
      </w:tr>
      <w:tr w:rsidR="00BB7BE1" w:rsidRPr="00741B8B" w14:paraId="0246973A" w14:textId="77777777" w:rsidTr="00B76AD5">
        <w:trPr>
          <w:trHeight w:val="425"/>
        </w:trPr>
        <w:tc>
          <w:tcPr>
            <w:tcW w:w="2126" w:type="dxa"/>
            <w:vAlign w:val="center"/>
          </w:tcPr>
          <w:p w14:paraId="1EB2FA29" w14:textId="77777777" w:rsidR="00BB7BE1" w:rsidRPr="00E56447" w:rsidRDefault="00BB7BE1" w:rsidP="004667B9">
            <w:pPr>
              <w:rPr>
                <w:b/>
              </w:rPr>
            </w:pPr>
            <w:r w:rsidRPr="00E56447">
              <w:rPr>
                <w:b/>
              </w:rPr>
              <w:t>Lieu de travail</w:t>
            </w:r>
          </w:p>
        </w:tc>
        <w:tc>
          <w:tcPr>
            <w:tcW w:w="8364" w:type="dxa"/>
            <w:vAlign w:val="center"/>
          </w:tcPr>
          <w:p w14:paraId="33EF9616" w14:textId="77777777" w:rsidR="00BB7BE1" w:rsidRPr="00F05CEE" w:rsidRDefault="00BB7BE1" w:rsidP="004667B9">
            <w:pPr>
              <w:jc w:val="both"/>
              <w:rPr>
                <w:rFonts w:cstheme="minorHAnsi"/>
                <w:sz w:val="20"/>
                <w:szCs w:val="20"/>
              </w:rPr>
            </w:pPr>
            <w:r w:rsidRPr="00F05CEE">
              <w:rPr>
                <w:rFonts w:cstheme="minorHAnsi"/>
                <w:sz w:val="20"/>
                <w:szCs w:val="20"/>
              </w:rPr>
              <w:t xml:space="preserve">BUILDERS École d’ingénieurs – </w:t>
            </w:r>
            <w:r w:rsidR="00B76AD5" w:rsidRPr="00F05CEE">
              <w:rPr>
                <w:rFonts w:cstheme="minorHAnsi"/>
                <w:sz w:val="20"/>
                <w:szCs w:val="20"/>
              </w:rPr>
              <w:t xml:space="preserve">Site de </w:t>
            </w:r>
            <w:r w:rsidR="00F47C47" w:rsidRPr="00F05CEE">
              <w:rPr>
                <w:rFonts w:cstheme="minorHAnsi"/>
                <w:sz w:val="20"/>
                <w:szCs w:val="20"/>
              </w:rPr>
              <w:t>Lyon</w:t>
            </w:r>
          </w:p>
          <w:p w14:paraId="5333B8D5" w14:textId="2150FB78" w:rsidR="00F47C47" w:rsidRPr="00F05CEE" w:rsidRDefault="00F47C47" w:rsidP="004667B9">
            <w:pPr>
              <w:jc w:val="both"/>
              <w:rPr>
                <w:rFonts w:cstheme="minorHAnsi"/>
                <w:sz w:val="20"/>
                <w:szCs w:val="20"/>
              </w:rPr>
            </w:pPr>
            <w:r w:rsidRPr="00F05CEE">
              <w:rPr>
                <w:rFonts w:cstheme="minorHAnsi"/>
                <w:sz w:val="20"/>
                <w:szCs w:val="20"/>
              </w:rPr>
              <w:t>Ecole Nationale des travaux publics</w:t>
            </w:r>
            <w:r w:rsidR="00264DD6">
              <w:rPr>
                <w:rFonts w:cstheme="minorHAnsi"/>
                <w:sz w:val="20"/>
                <w:szCs w:val="20"/>
              </w:rPr>
              <w:t xml:space="preserve"> de l’état</w:t>
            </w:r>
            <w:r w:rsidRPr="00F05CEE">
              <w:rPr>
                <w:rFonts w:cstheme="minorHAnsi"/>
                <w:sz w:val="20"/>
                <w:szCs w:val="20"/>
              </w:rPr>
              <w:t xml:space="preserve"> – LTDS </w:t>
            </w:r>
          </w:p>
        </w:tc>
      </w:tr>
      <w:tr w:rsidR="00BB7BE1" w:rsidRPr="00741B8B" w14:paraId="39B1147A" w14:textId="77777777" w:rsidTr="00B76AD5">
        <w:trPr>
          <w:trHeight w:val="425"/>
        </w:trPr>
        <w:tc>
          <w:tcPr>
            <w:tcW w:w="2126" w:type="dxa"/>
            <w:vAlign w:val="center"/>
          </w:tcPr>
          <w:p w14:paraId="6924495C" w14:textId="77777777" w:rsidR="00BB7BE1" w:rsidRPr="00E56447" w:rsidRDefault="00BB7BE1" w:rsidP="004667B9">
            <w:pPr>
              <w:rPr>
                <w:b/>
              </w:rPr>
            </w:pPr>
            <w:r w:rsidRPr="00E56447">
              <w:rPr>
                <w:b/>
              </w:rPr>
              <w:t>Date de début</w:t>
            </w:r>
          </w:p>
        </w:tc>
        <w:tc>
          <w:tcPr>
            <w:tcW w:w="8364" w:type="dxa"/>
            <w:vAlign w:val="center"/>
          </w:tcPr>
          <w:p w14:paraId="301F3E98" w14:textId="21A4C684" w:rsidR="00BB7BE1" w:rsidRPr="00F05CEE" w:rsidRDefault="00D1637B" w:rsidP="004667B9">
            <w:pPr>
              <w:jc w:val="both"/>
              <w:rPr>
                <w:rFonts w:cstheme="minorHAnsi"/>
                <w:sz w:val="20"/>
                <w:szCs w:val="20"/>
              </w:rPr>
            </w:pPr>
            <w:r w:rsidRPr="00F05CEE">
              <w:rPr>
                <w:rFonts w:cstheme="minorHAnsi"/>
                <w:sz w:val="20"/>
                <w:szCs w:val="20"/>
              </w:rPr>
              <w:t>Novembre 2026</w:t>
            </w:r>
          </w:p>
        </w:tc>
      </w:tr>
      <w:tr w:rsidR="00BB7BE1" w:rsidRPr="00617DC3" w14:paraId="172D5119" w14:textId="77777777" w:rsidTr="00B76AD5">
        <w:trPr>
          <w:trHeight w:val="425"/>
        </w:trPr>
        <w:tc>
          <w:tcPr>
            <w:tcW w:w="2126" w:type="dxa"/>
            <w:vAlign w:val="center"/>
          </w:tcPr>
          <w:p w14:paraId="596B5C31" w14:textId="77777777" w:rsidR="00BB7BE1" w:rsidRPr="00E56447" w:rsidRDefault="00BB7BE1" w:rsidP="004667B9">
            <w:pPr>
              <w:rPr>
                <w:b/>
              </w:rPr>
            </w:pPr>
            <w:r w:rsidRPr="00E56447">
              <w:rPr>
                <w:b/>
              </w:rPr>
              <w:t>Pour postuler</w:t>
            </w:r>
          </w:p>
        </w:tc>
        <w:tc>
          <w:tcPr>
            <w:tcW w:w="8364" w:type="dxa"/>
            <w:vAlign w:val="center"/>
          </w:tcPr>
          <w:p w14:paraId="3B680234" w14:textId="77777777" w:rsidR="00BB7BE1" w:rsidRPr="00F05CEE" w:rsidRDefault="006D6207" w:rsidP="004667B9">
            <w:pPr>
              <w:pStyle w:val="Paragraphedeliste"/>
              <w:jc w:val="both"/>
              <w:rPr>
                <w:rFonts w:cstheme="minorHAnsi"/>
                <w:sz w:val="20"/>
                <w:szCs w:val="20"/>
              </w:rPr>
            </w:pPr>
            <w:r w:rsidRPr="00F05CEE">
              <w:rPr>
                <w:rFonts w:cstheme="minorHAnsi"/>
                <w:sz w:val="20"/>
                <w:szCs w:val="20"/>
              </w:rPr>
              <w:t>Merci d’envoyer votre CV et votre lettre de motivation aux adresses suivantes :</w:t>
            </w:r>
          </w:p>
          <w:p w14:paraId="1B85CD28" w14:textId="3EDC7F3E" w:rsidR="006D6207" w:rsidRPr="00F05CEE" w:rsidRDefault="0054765E" w:rsidP="004667B9">
            <w:pPr>
              <w:pStyle w:val="Paragraphedeliste"/>
              <w:jc w:val="both"/>
              <w:rPr>
                <w:rFonts w:cstheme="minorHAnsi"/>
                <w:sz w:val="20"/>
                <w:szCs w:val="20"/>
                <w:u w:val="single"/>
              </w:rPr>
            </w:pPr>
            <w:hyperlink r:id="rId11" w:history="1">
              <w:r w:rsidRPr="00E5559C">
                <w:rPr>
                  <w:rStyle w:val="Lienhypertexte"/>
                  <w:rFonts w:cstheme="minorHAnsi"/>
                  <w:sz w:val="20"/>
                  <w:szCs w:val="20"/>
                </w:rPr>
                <w:t>rime.chehade@builders-ingenieurs.fr</w:t>
              </w:r>
            </w:hyperlink>
          </w:p>
          <w:p w14:paraId="7645A92C" w14:textId="056E3E07" w:rsidR="006D6207" w:rsidRPr="00F05CEE" w:rsidRDefault="00585727" w:rsidP="004667B9">
            <w:pPr>
              <w:pStyle w:val="Paragraphedeliste"/>
              <w:jc w:val="both"/>
              <w:rPr>
                <w:rStyle w:val="Lienhypertexte"/>
                <w:rFonts w:cstheme="minorHAnsi"/>
                <w:sz w:val="20"/>
                <w:szCs w:val="20"/>
                <w:u w:val="none"/>
              </w:rPr>
            </w:pPr>
            <w:hyperlink r:id="rId12" w:history="1">
              <w:r w:rsidRPr="00F05CEE">
                <w:rPr>
                  <w:rStyle w:val="Lienhypertexte"/>
                  <w:rFonts w:cstheme="minorHAnsi"/>
                  <w:sz w:val="20"/>
                  <w:szCs w:val="20"/>
                </w:rPr>
                <w:t>antonin.fabbri@entpe.fr</w:t>
              </w:r>
            </w:hyperlink>
          </w:p>
          <w:p w14:paraId="663B976E" w14:textId="664FF19A" w:rsidR="006D6207" w:rsidRPr="00F05CEE" w:rsidRDefault="006D6207" w:rsidP="004667B9">
            <w:pPr>
              <w:pStyle w:val="Paragraphedeliste"/>
              <w:jc w:val="both"/>
              <w:rPr>
                <w:rFonts w:cstheme="minorHAnsi"/>
                <w:sz w:val="20"/>
                <w:szCs w:val="20"/>
              </w:rPr>
            </w:pPr>
          </w:p>
        </w:tc>
      </w:tr>
    </w:tbl>
    <w:p w14:paraId="582962B6" w14:textId="77777777" w:rsidR="00BB7BE1" w:rsidRDefault="00BB7BE1">
      <w:pPr>
        <w:pStyle w:val="Corpsdetexte"/>
        <w:spacing w:before="36"/>
        <w:rPr>
          <w:rFonts w:ascii="Times New Roman"/>
          <w:i w:val="0"/>
        </w:rPr>
      </w:pPr>
    </w:p>
    <w:sectPr w:rsidR="00BB7BE1" w:rsidSect="005E1445">
      <w:footerReference w:type="default" r:id="rId13"/>
      <w:type w:val="continuous"/>
      <w:pgSz w:w="11910" w:h="16840"/>
      <w:pgMar w:top="960" w:right="283" w:bottom="280" w:left="708" w:header="720" w:footer="4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A1731" w14:textId="77777777" w:rsidR="00325873" w:rsidRDefault="00325873" w:rsidP="005E1445">
      <w:r>
        <w:separator/>
      </w:r>
    </w:p>
  </w:endnote>
  <w:endnote w:type="continuationSeparator" w:id="0">
    <w:p w14:paraId="5921720B" w14:textId="77777777" w:rsidR="00325873" w:rsidRDefault="00325873" w:rsidP="005E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816517627"/>
      <w:docPartObj>
        <w:docPartGallery w:val="Page Numbers (Bottom of Page)"/>
        <w:docPartUnique/>
      </w:docPartObj>
    </w:sdtPr>
    <w:sdtContent>
      <w:p w14:paraId="2D3C643A" w14:textId="77777777" w:rsidR="005E1445" w:rsidRPr="005E1445" w:rsidRDefault="005E1445" w:rsidP="005E1445">
        <w:pPr>
          <w:pStyle w:val="Pieddepage"/>
          <w:ind w:right="429"/>
          <w:jc w:val="right"/>
          <w:rPr>
            <w:sz w:val="18"/>
            <w:szCs w:val="18"/>
          </w:rPr>
        </w:pPr>
      </w:p>
      <w:p w14:paraId="00DDD519" w14:textId="77777777" w:rsidR="005E1445" w:rsidRPr="005E1445" w:rsidRDefault="005E1445" w:rsidP="005E1445">
        <w:pPr>
          <w:pStyle w:val="Pieddepage"/>
          <w:ind w:right="429"/>
          <w:jc w:val="right"/>
          <w:rPr>
            <w:sz w:val="18"/>
            <w:szCs w:val="18"/>
          </w:rPr>
        </w:pPr>
        <w:r w:rsidRPr="005E1445">
          <w:rPr>
            <w:sz w:val="18"/>
            <w:szCs w:val="18"/>
          </w:rPr>
          <w:t xml:space="preserve">Page </w:t>
        </w:r>
        <w:r w:rsidRPr="005E1445">
          <w:rPr>
            <w:sz w:val="18"/>
            <w:szCs w:val="18"/>
          </w:rPr>
          <w:fldChar w:fldCharType="begin"/>
        </w:r>
        <w:r w:rsidRPr="005E1445">
          <w:rPr>
            <w:sz w:val="18"/>
            <w:szCs w:val="18"/>
          </w:rPr>
          <w:instrText>PAGE   \* MERGEFORMAT</w:instrText>
        </w:r>
        <w:r w:rsidRPr="005E1445">
          <w:rPr>
            <w:sz w:val="18"/>
            <w:szCs w:val="18"/>
          </w:rPr>
          <w:fldChar w:fldCharType="separate"/>
        </w:r>
        <w:r w:rsidRPr="005E1445">
          <w:rPr>
            <w:sz w:val="18"/>
            <w:szCs w:val="18"/>
          </w:rPr>
          <w:t>2</w:t>
        </w:r>
        <w:r w:rsidRPr="005E1445">
          <w:rPr>
            <w:sz w:val="18"/>
            <w:szCs w:val="18"/>
          </w:rPr>
          <w:fldChar w:fldCharType="end"/>
        </w:r>
      </w:p>
      <w:p w14:paraId="5944D342" w14:textId="77777777" w:rsidR="005E1445" w:rsidRPr="005E1445" w:rsidRDefault="005E1445" w:rsidP="005E1445">
        <w:pPr>
          <w:pStyle w:val="Pieddepage"/>
          <w:ind w:right="429"/>
          <w:jc w:val="right"/>
          <w:rPr>
            <w:i/>
            <w:iCs/>
            <w:sz w:val="18"/>
            <w:szCs w:val="18"/>
          </w:rPr>
        </w:pPr>
        <w:r w:rsidRPr="005E1445">
          <w:rPr>
            <w:i/>
            <w:iCs/>
            <w:sz w:val="18"/>
            <w:szCs w:val="18"/>
          </w:rPr>
          <w:t>S60-ENR-105-A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1DD66" w14:textId="77777777" w:rsidR="00325873" w:rsidRDefault="00325873" w:rsidP="005E1445">
      <w:r>
        <w:separator/>
      </w:r>
    </w:p>
  </w:footnote>
  <w:footnote w:type="continuationSeparator" w:id="0">
    <w:p w14:paraId="0EA26475" w14:textId="77777777" w:rsidR="00325873" w:rsidRDefault="00325873" w:rsidP="005E14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66210"/>
    <w:multiLevelType w:val="multilevel"/>
    <w:tmpl w:val="8CFE7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67B4F"/>
    <w:multiLevelType w:val="hybridMultilevel"/>
    <w:tmpl w:val="BB0AFCCC"/>
    <w:lvl w:ilvl="0" w:tplc="040C0001">
      <w:start w:val="1"/>
      <w:numFmt w:val="bullet"/>
      <w:lvlText w:val=""/>
      <w:lvlJc w:val="left"/>
      <w:pPr>
        <w:ind w:left="923" w:hanging="360"/>
      </w:pPr>
      <w:rPr>
        <w:rFonts w:ascii="Symbol" w:hAnsi="Symbol" w:hint="default"/>
      </w:rPr>
    </w:lvl>
    <w:lvl w:ilvl="1" w:tplc="040C0003" w:tentative="1">
      <w:start w:val="1"/>
      <w:numFmt w:val="bullet"/>
      <w:lvlText w:val="o"/>
      <w:lvlJc w:val="left"/>
      <w:pPr>
        <w:ind w:left="1643" w:hanging="360"/>
      </w:pPr>
      <w:rPr>
        <w:rFonts w:ascii="Courier New" w:hAnsi="Courier New" w:cs="Courier New" w:hint="default"/>
      </w:rPr>
    </w:lvl>
    <w:lvl w:ilvl="2" w:tplc="040C0005" w:tentative="1">
      <w:start w:val="1"/>
      <w:numFmt w:val="bullet"/>
      <w:lvlText w:val=""/>
      <w:lvlJc w:val="left"/>
      <w:pPr>
        <w:ind w:left="2363" w:hanging="360"/>
      </w:pPr>
      <w:rPr>
        <w:rFonts w:ascii="Wingdings" w:hAnsi="Wingdings" w:hint="default"/>
      </w:rPr>
    </w:lvl>
    <w:lvl w:ilvl="3" w:tplc="040C0001" w:tentative="1">
      <w:start w:val="1"/>
      <w:numFmt w:val="bullet"/>
      <w:lvlText w:val=""/>
      <w:lvlJc w:val="left"/>
      <w:pPr>
        <w:ind w:left="3083" w:hanging="360"/>
      </w:pPr>
      <w:rPr>
        <w:rFonts w:ascii="Symbol" w:hAnsi="Symbol" w:hint="default"/>
      </w:rPr>
    </w:lvl>
    <w:lvl w:ilvl="4" w:tplc="040C0003" w:tentative="1">
      <w:start w:val="1"/>
      <w:numFmt w:val="bullet"/>
      <w:lvlText w:val="o"/>
      <w:lvlJc w:val="left"/>
      <w:pPr>
        <w:ind w:left="3803" w:hanging="360"/>
      </w:pPr>
      <w:rPr>
        <w:rFonts w:ascii="Courier New" w:hAnsi="Courier New" w:cs="Courier New" w:hint="default"/>
      </w:rPr>
    </w:lvl>
    <w:lvl w:ilvl="5" w:tplc="040C0005" w:tentative="1">
      <w:start w:val="1"/>
      <w:numFmt w:val="bullet"/>
      <w:lvlText w:val=""/>
      <w:lvlJc w:val="left"/>
      <w:pPr>
        <w:ind w:left="4523" w:hanging="360"/>
      </w:pPr>
      <w:rPr>
        <w:rFonts w:ascii="Wingdings" w:hAnsi="Wingdings" w:hint="default"/>
      </w:rPr>
    </w:lvl>
    <w:lvl w:ilvl="6" w:tplc="040C0001" w:tentative="1">
      <w:start w:val="1"/>
      <w:numFmt w:val="bullet"/>
      <w:lvlText w:val=""/>
      <w:lvlJc w:val="left"/>
      <w:pPr>
        <w:ind w:left="5243" w:hanging="360"/>
      </w:pPr>
      <w:rPr>
        <w:rFonts w:ascii="Symbol" w:hAnsi="Symbol" w:hint="default"/>
      </w:rPr>
    </w:lvl>
    <w:lvl w:ilvl="7" w:tplc="040C0003" w:tentative="1">
      <w:start w:val="1"/>
      <w:numFmt w:val="bullet"/>
      <w:lvlText w:val="o"/>
      <w:lvlJc w:val="left"/>
      <w:pPr>
        <w:ind w:left="5963" w:hanging="360"/>
      </w:pPr>
      <w:rPr>
        <w:rFonts w:ascii="Courier New" w:hAnsi="Courier New" w:cs="Courier New" w:hint="default"/>
      </w:rPr>
    </w:lvl>
    <w:lvl w:ilvl="8" w:tplc="040C0005" w:tentative="1">
      <w:start w:val="1"/>
      <w:numFmt w:val="bullet"/>
      <w:lvlText w:val=""/>
      <w:lvlJc w:val="left"/>
      <w:pPr>
        <w:ind w:left="6683" w:hanging="360"/>
      </w:pPr>
      <w:rPr>
        <w:rFonts w:ascii="Wingdings" w:hAnsi="Wingdings" w:hint="default"/>
      </w:rPr>
    </w:lvl>
  </w:abstractNum>
  <w:abstractNum w:abstractNumId="2" w15:restartNumberingAfterBreak="0">
    <w:nsid w:val="165850B6"/>
    <w:multiLevelType w:val="hybridMultilevel"/>
    <w:tmpl w:val="35A08852"/>
    <w:lvl w:ilvl="0" w:tplc="F2986ACA">
      <w:start w:val="4"/>
      <w:numFmt w:val="bullet"/>
      <w:lvlText w:val="-"/>
      <w:lvlJc w:val="left"/>
      <w:pPr>
        <w:ind w:left="1355" w:hanging="360"/>
      </w:pPr>
      <w:rPr>
        <w:rFonts w:ascii="Calibri Light" w:eastAsia="Calibri Light" w:hAnsi="Calibri Light" w:cs="Calibri Light" w:hint="default"/>
      </w:rPr>
    </w:lvl>
    <w:lvl w:ilvl="1" w:tplc="040C0003" w:tentative="1">
      <w:start w:val="1"/>
      <w:numFmt w:val="bullet"/>
      <w:lvlText w:val="o"/>
      <w:lvlJc w:val="left"/>
      <w:pPr>
        <w:ind w:left="2075" w:hanging="360"/>
      </w:pPr>
      <w:rPr>
        <w:rFonts w:ascii="Courier New" w:hAnsi="Courier New" w:cs="Courier New" w:hint="default"/>
      </w:rPr>
    </w:lvl>
    <w:lvl w:ilvl="2" w:tplc="040C0005" w:tentative="1">
      <w:start w:val="1"/>
      <w:numFmt w:val="bullet"/>
      <w:lvlText w:val=""/>
      <w:lvlJc w:val="left"/>
      <w:pPr>
        <w:ind w:left="2795" w:hanging="360"/>
      </w:pPr>
      <w:rPr>
        <w:rFonts w:ascii="Wingdings" w:hAnsi="Wingdings" w:hint="default"/>
      </w:rPr>
    </w:lvl>
    <w:lvl w:ilvl="3" w:tplc="040C0001" w:tentative="1">
      <w:start w:val="1"/>
      <w:numFmt w:val="bullet"/>
      <w:lvlText w:val=""/>
      <w:lvlJc w:val="left"/>
      <w:pPr>
        <w:ind w:left="3515" w:hanging="360"/>
      </w:pPr>
      <w:rPr>
        <w:rFonts w:ascii="Symbol" w:hAnsi="Symbol" w:hint="default"/>
      </w:rPr>
    </w:lvl>
    <w:lvl w:ilvl="4" w:tplc="040C0003" w:tentative="1">
      <w:start w:val="1"/>
      <w:numFmt w:val="bullet"/>
      <w:lvlText w:val="o"/>
      <w:lvlJc w:val="left"/>
      <w:pPr>
        <w:ind w:left="4235" w:hanging="360"/>
      </w:pPr>
      <w:rPr>
        <w:rFonts w:ascii="Courier New" w:hAnsi="Courier New" w:cs="Courier New" w:hint="default"/>
      </w:rPr>
    </w:lvl>
    <w:lvl w:ilvl="5" w:tplc="040C0005" w:tentative="1">
      <w:start w:val="1"/>
      <w:numFmt w:val="bullet"/>
      <w:lvlText w:val=""/>
      <w:lvlJc w:val="left"/>
      <w:pPr>
        <w:ind w:left="4955" w:hanging="360"/>
      </w:pPr>
      <w:rPr>
        <w:rFonts w:ascii="Wingdings" w:hAnsi="Wingdings" w:hint="default"/>
      </w:rPr>
    </w:lvl>
    <w:lvl w:ilvl="6" w:tplc="040C0001" w:tentative="1">
      <w:start w:val="1"/>
      <w:numFmt w:val="bullet"/>
      <w:lvlText w:val=""/>
      <w:lvlJc w:val="left"/>
      <w:pPr>
        <w:ind w:left="5675" w:hanging="360"/>
      </w:pPr>
      <w:rPr>
        <w:rFonts w:ascii="Symbol" w:hAnsi="Symbol" w:hint="default"/>
      </w:rPr>
    </w:lvl>
    <w:lvl w:ilvl="7" w:tplc="040C0003" w:tentative="1">
      <w:start w:val="1"/>
      <w:numFmt w:val="bullet"/>
      <w:lvlText w:val="o"/>
      <w:lvlJc w:val="left"/>
      <w:pPr>
        <w:ind w:left="6395" w:hanging="360"/>
      </w:pPr>
      <w:rPr>
        <w:rFonts w:ascii="Courier New" w:hAnsi="Courier New" w:cs="Courier New" w:hint="default"/>
      </w:rPr>
    </w:lvl>
    <w:lvl w:ilvl="8" w:tplc="040C0005" w:tentative="1">
      <w:start w:val="1"/>
      <w:numFmt w:val="bullet"/>
      <w:lvlText w:val=""/>
      <w:lvlJc w:val="left"/>
      <w:pPr>
        <w:ind w:left="7115" w:hanging="360"/>
      </w:pPr>
      <w:rPr>
        <w:rFonts w:ascii="Wingdings" w:hAnsi="Wingdings" w:hint="default"/>
      </w:rPr>
    </w:lvl>
  </w:abstractNum>
  <w:abstractNum w:abstractNumId="3" w15:restartNumberingAfterBreak="0">
    <w:nsid w:val="33381D66"/>
    <w:multiLevelType w:val="hybridMultilevel"/>
    <w:tmpl w:val="07B6205E"/>
    <w:lvl w:ilvl="0" w:tplc="040C0001">
      <w:start w:val="1"/>
      <w:numFmt w:val="bullet"/>
      <w:lvlText w:val=""/>
      <w:lvlJc w:val="left"/>
      <w:pPr>
        <w:ind w:left="641" w:hanging="360"/>
      </w:pPr>
      <w:rPr>
        <w:rFonts w:ascii="Symbol" w:hAnsi="Symbol" w:hint="default"/>
      </w:rPr>
    </w:lvl>
    <w:lvl w:ilvl="1" w:tplc="040C0003">
      <w:start w:val="1"/>
      <w:numFmt w:val="bullet"/>
      <w:lvlText w:val="o"/>
      <w:lvlJc w:val="left"/>
      <w:pPr>
        <w:ind w:left="1361" w:hanging="360"/>
      </w:pPr>
      <w:rPr>
        <w:rFonts w:ascii="Courier New" w:hAnsi="Courier New" w:cs="Courier New" w:hint="default"/>
      </w:rPr>
    </w:lvl>
    <w:lvl w:ilvl="2" w:tplc="040C0005" w:tentative="1">
      <w:start w:val="1"/>
      <w:numFmt w:val="bullet"/>
      <w:lvlText w:val=""/>
      <w:lvlJc w:val="left"/>
      <w:pPr>
        <w:ind w:left="2081" w:hanging="360"/>
      </w:pPr>
      <w:rPr>
        <w:rFonts w:ascii="Wingdings" w:hAnsi="Wingdings" w:hint="default"/>
      </w:rPr>
    </w:lvl>
    <w:lvl w:ilvl="3" w:tplc="040C0001" w:tentative="1">
      <w:start w:val="1"/>
      <w:numFmt w:val="bullet"/>
      <w:lvlText w:val=""/>
      <w:lvlJc w:val="left"/>
      <w:pPr>
        <w:ind w:left="2801" w:hanging="360"/>
      </w:pPr>
      <w:rPr>
        <w:rFonts w:ascii="Symbol" w:hAnsi="Symbol" w:hint="default"/>
      </w:rPr>
    </w:lvl>
    <w:lvl w:ilvl="4" w:tplc="040C0003" w:tentative="1">
      <w:start w:val="1"/>
      <w:numFmt w:val="bullet"/>
      <w:lvlText w:val="o"/>
      <w:lvlJc w:val="left"/>
      <w:pPr>
        <w:ind w:left="3521" w:hanging="360"/>
      </w:pPr>
      <w:rPr>
        <w:rFonts w:ascii="Courier New" w:hAnsi="Courier New" w:cs="Courier New" w:hint="default"/>
      </w:rPr>
    </w:lvl>
    <w:lvl w:ilvl="5" w:tplc="040C0005" w:tentative="1">
      <w:start w:val="1"/>
      <w:numFmt w:val="bullet"/>
      <w:lvlText w:val=""/>
      <w:lvlJc w:val="left"/>
      <w:pPr>
        <w:ind w:left="4241" w:hanging="360"/>
      </w:pPr>
      <w:rPr>
        <w:rFonts w:ascii="Wingdings" w:hAnsi="Wingdings" w:hint="default"/>
      </w:rPr>
    </w:lvl>
    <w:lvl w:ilvl="6" w:tplc="040C0001" w:tentative="1">
      <w:start w:val="1"/>
      <w:numFmt w:val="bullet"/>
      <w:lvlText w:val=""/>
      <w:lvlJc w:val="left"/>
      <w:pPr>
        <w:ind w:left="4961" w:hanging="360"/>
      </w:pPr>
      <w:rPr>
        <w:rFonts w:ascii="Symbol" w:hAnsi="Symbol" w:hint="default"/>
      </w:rPr>
    </w:lvl>
    <w:lvl w:ilvl="7" w:tplc="040C0003" w:tentative="1">
      <w:start w:val="1"/>
      <w:numFmt w:val="bullet"/>
      <w:lvlText w:val="o"/>
      <w:lvlJc w:val="left"/>
      <w:pPr>
        <w:ind w:left="5681" w:hanging="360"/>
      </w:pPr>
      <w:rPr>
        <w:rFonts w:ascii="Courier New" w:hAnsi="Courier New" w:cs="Courier New" w:hint="default"/>
      </w:rPr>
    </w:lvl>
    <w:lvl w:ilvl="8" w:tplc="040C0005" w:tentative="1">
      <w:start w:val="1"/>
      <w:numFmt w:val="bullet"/>
      <w:lvlText w:val=""/>
      <w:lvlJc w:val="left"/>
      <w:pPr>
        <w:ind w:left="6401" w:hanging="360"/>
      </w:pPr>
      <w:rPr>
        <w:rFonts w:ascii="Wingdings" w:hAnsi="Wingdings" w:hint="default"/>
      </w:rPr>
    </w:lvl>
  </w:abstractNum>
  <w:abstractNum w:abstractNumId="4" w15:restartNumberingAfterBreak="0">
    <w:nsid w:val="5E5C32DD"/>
    <w:multiLevelType w:val="multilevel"/>
    <w:tmpl w:val="EDC2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B41732"/>
    <w:multiLevelType w:val="hybridMultilevel"/>
    <w:tmpl w:val="2154D7DA"/>
    <w:lvl w:ilvl="0" w:tplc="654C79AE">
      <w:numFmt w:val="bullet"/>
      <w:lvlText w:val=""/>
      <w:lvlJc w:val="left"/>
      <w:pPr>
        <w:ind w:left="486" w:hanging="284"/>
      </w:pPr>
      <w:rPr>
        <w:rFonts w:ascii="Symbol" w:eastAsia="Symbol" w:hAnsi="Symbol" w:cs="Symbol" w:hint="default"/>
        <w:b w:val="0"/>
        <w:bCs w:val="0"/>
        <w:i w:val="0"/>
        <w:iCs w:val="0"/>
        <w:spacing w:val="0"/>
        <w:w w:val="99"/>
        <w:sz w:val="20"/>
        <w:szCs w:val="20"/>
        <w:lang w:val="fr-FR" w:eastAsia="en-US" w:bidi="ar-SA"/>
      </w:rPr>
    </w:lvl>
    <w:lvl w:ilvl="1" w:tplc="ABF8DC2E">
      <w:numFmt w:val="bullet"/>
      <w:lvlText w:val="o"/>
      <w:lvlJc w:val="left"/>
      <w:pPr>
        <w:ind w:left="770" w:hanging="284"/>
      </w:pPr>
      <w:rPr>
        <w:rFonts w:ascii="Courier New" w:eastAsia="Courier New" w:hAnsi="Courier New" w:cs="Courier New" w:hint="default"/>
        <w:b w:val="0"/>
        <w:bCs w:val="0"/>
        <w:i w:val="0"/>
        <w:iCs w:val="0"/>
        <w:spacing w:val="0"/>
        <w:w w:val="99"/>
        <w:sz w:val="20"/>
        <w:szCs w:val="20"/>
        <w:lang w:val="fr-FR" w:eastAsia="en-US" w:bidi="ar-SA"/>
      </w:rPr>
    </w:lvl>
    <w:lvl w:ilvl="2" w:tplc="92E02AE8">
      <w:numFmt w:val="bullet"/>
      <w:lvlText w:val="•"/>
      <w:lvlJc w:val="left"/>
      <w:pPr>
        <w:ind w:left="1628" w:hanging="284"/>
      </w:pPr>
      <w:rPr>
        <w:rFonts w:hint="default"/>
        <w:lang w:val="fr-FR" w:eastAsia="en-US" w:bidi="ar-SA"/>
      </w:rPr>
    </w:lvl>
    <w:lvl w:ilvl="3" w:tplc="8F6E06F8">
      <w:numFmt w:val="bullet"/>
      <w:lvlText w:val="•"/>
      <w:lvlJc w:val="left"/>
      <w:pPr>
        <w:ind w:left="2477" w:hanging="284"/>
      </w:pPr>
      <w:rPr>
        <w:rFonts w:hint="default"/>
        <w:lang w:val="fr-FR" w:eastAsia="en-US" w:bidi="ar-SA"/>
      </w:rPr>
    </w:lvl>
    <w:lvl w:ilvl="4" w:tplc="C44ACB98">
      <w:numFmt w:val="bullet"/>
      <w:lvlText w:val="•"/>
      <w:lvlJc w:val="left"/>
      <w:pPr>
        <w:ind w:left="3326" w:hanging="284"/>
      </w:pPr>
      <w:rPr>
        <w:rFonts w:hint="default"/>
        <w:lang w:val="fr-FR" w:eastAsia="en-US" w:bidi="ar-SA"/>
      </w:rPr>
    </w:lvl>
    <w:lvl w:ilvl="5" w:tplc="30C41792">
      <w:numFmt w:val="bullet"/>
      <w:lvlText w:val="•"/>
      <w:lvlJc w:val="left"/>
      <w:pPr>
        <w:ind w:left="4174" w:hanging="284"/>
      </w:pPr>
      <w:rPr>
        <w:rFonts w:hint="default"/>
        <w:lang w:val="fr-FR" w:eastAsia="en-US" w:bidi="ar-SA"/>
      </w:rPr>
    </w:lvl>
    <w:lvl w:ilvl="6" w:tplc="8E468AF6">
      <w:numFmt w:val="bullet"/>
      <w:lvlText w:val="•"/>
      <w:lvlJc w:val="left"/>
      <w:pPr>
        <w:ind w:left="5023" w:hanging="284"/>
      </w:pPr>
      <w:rPr>
        <w:rFonts w:hint="default"/>
        <w:lang w:val="fr-FR" w:eastAsia="en-US" w:bidi="ar-SA"/>
      </w:rPr>
    </w:lvl>
    <w:lvl w:ilvl="7" w:tplc="6BB0CFBC">
      <w:numFmt w:val="bullet"/>
      <w:lvlText w:val="•"/>
      <w:lvlJc w:val="left"/>
      <w:pPr>
        <w:ind w:left="5872" w:hanging="284"/>
      </w:pPr>
      <w:rPr>
        <w:rFonts w:hint="default"/>
        <w:lang w:val="fr-FR" w:eastAsia="en-US" w:bidi="ar-SA"/>
      </w:rPr>
    </w:lvl>
    <w:lvl w:ilvl="8" w:tplc="1EBA0A8E">
      <w:numFmt w:val="bullet"/>
      <w:lvlText w:val="•"/>
      <w:lvlJc w:val="left"/>
      <w:pPr>
        <w:ind w:left="6720" w:hanging="284"/>
      </w:pPr>
      <w:rPr>
        <w:rFonts w:hint="default"/>
        <w:lang w:val="fr-FR" w:eastAsia="en-US" w:bidi="ar-SA"/>
      </w:rPr>
    </w:lvl>
  </w:abstractNum>
  <w:num w:numId="1" w16cid:durableId="735904362">
    <w:abstractNumId w:val="5"/>
  </w:num>
  <w:num w:numId="2" w16cid:durableId="1044140857">
    <w:abstractNumId w:val="2"/>
  </w:num>
  <w:num w:numId="3" w16cid:durableId="1215778408">
    <w:abstractNumId w:val="3"/>
  </w:num>
  <w:num w:numId="4" w16cid:durableId="1191456324">
    <w:abstractNumId w:val="0"/>
  </w:num>
  <w:num w:numId="5" w16cid:durableId="721830108">
    <w:abstractNumId w:val="4"/>
  </w:num>
  <w:num w:numId="6" w16cid:durableId="1687825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1D7"/>
    <w:rsid w:val="00040072"/>
    <w:rsid w:val="00052584"/>
    <w:rsid w:val="00066949"/>
    <w:rsid w:val="0007213C"/>
    <w:rsid w:val="00094092"/>
    <w:rsid w:val="000A4A8A"/>
    <w:rsid w:val="000C64EA"/>
    <w:rsid w:val="000E12E1"/>
    <w:rsid w:val="000F2712"/>
    <w:rsid w:val="0010198E"/>
    <w:rsid w:val="001517BB"/>
    <w:rsid w:val="00167BD2"/>
    <w:rsid w:val="00175E05"/>
    <w:rsid w:val="0019316D"/>
    <w:rsid w:val="001B419E"/>
    <w:rsid w:val="001B48EA"/>
    <w:rsid w:val="002342F2"/>
    <w:rsid w:val="00244DE7"/>
    <w:rsid w:val="00246F62"/>
    <w:rsid w:val="00264DD6"/>
    <w:rsid w:val="0029732E"/>
    <w:rsid w:val="002C108D"/>
    <w:rsid w:val="002C2630"/>
    <w:rsid w:val="002C4635"/>
    <w:rsid w:val="002C6A74"/>
    <w:rsid w:val="002F018F"/>
    <w:rsid w:val="00302867"/>
    <w:rsid w:val="00317CF4"/>
    <w:rsid w:val="00325873"/>
    <w:rsid w:val="003351FC"/>
    <w:rsid w:val="0034190C"/>
    <w:rsid w:val="00345F78"/>
    <w:rsid w:val="00347958"/>
    <w:rsid w:val="0036078A"/>
    <w:rsid w:val="00372FB6"/>
    <w:rsid w:val="00380702"/>
    <w:rsid w:val="00396FC3"/>
    <w:rsid w:val="00397C71"/>
    <w:rsid w:val="003A7F48"/>
    <w:rsid w:val="003C7465"/>
    <w:rsid w:val="003E636F"/>
    <w:rsid w:val="004721D3"/>
    <w:rsid w:val="004734C5"/>
    <w:rsid w:val="00490630"/>
    <w:rsid w:val="00495C30"/>
    <w:rsid w:val="004B051A"/>
    <w:rsid w:val="004C33F4"/>
    <w:rsid w:val="004E0634"/>
    <w:rsid w:val="005151A0"/>
    <w:rsid w:val="005249F5"/>
    <w:rsid w:val="0054765E"/>
    <w:rsid w:val="0054788F"/>
    <w:rsid w:val="00555864"/>
    <w:rsid w:val="00585727"/>
    <w:rsid w:val="005E1445"/>
    <w:rsid w:val="005F39F2"/>
    <w:rsid w:val="006060A1"/>
    <w:rsid w:val="00663EBA"/>
    <w:rsid w:val="00681E15"/>
    <w:rsid w:val="00684966"/>
    <w:rsid w:val="00695933"/>
    <w:rsid w:val="006B368D"/>
    <w:rsid w:val="006D6207"/>
    <w:rsid w:val="006E1012"/>
    <w:rsid w:val="006F235F"/>
    <w:rsid w:val="006F61D7"/>
    <w:rsid w:val="0071526E"/>
    <w:rsid w:val="0072184E"/>
    <w:rsid w:val="00721992"/>
    <w:rsid w:val="00777E0A"/>
    <w:rsid w:val="007841A1"/>
    <w:rsid w:val="007A4F56"/>
    <w:rsid w:val="007C2B1F"/>
    <w:rsid w:val="007D29F5"/>
    <w:rsid w:val="007D68EA"/>
    <w:rsid w:val="007F392C"/>
    <w:rsid w:val="008051FA"/>
    <w:rsid w:val="00805201"/>
    <w:rsid w:val="008068B3"/>
    <w:rsid w:val="0083017B"/>
    <w:rsid w:val="00836CE0"/>
    <w:rsid w:val="00843A22"/>
    <w:rsid w:val="00873E14"/>
    <w:rsid w:val="008B77B2"/>
    <w:rsid w:val="008D5BCE"/>
    <w:rsid w:val="008F00DE"/>
    <w:rsid w:val="008F59CB"/>
    <w:rsid w:val="00934224"/>
    <w:rsid w:val="00987C7C"/>
    <w:rsid w:val="009953BD"/>
    <w:rsid w:val="009D1D30"/>
    <w:rsid w:val="00A24173"/>
    <w:rsid w:val="00A247D9"/>
    <w:rsid w:val="00A26C5E"/>
    <w:rsid w:val="00AB1B82"/>
    <w:rsid w:val="00B26F77"/>
    <w:rsid w:val="00B42DFE"/>
    <w:rsid w:val="00B452C6"/>
    <w:rsid w:val="00B454F7"/>
    <w:rsid w:val="00B612E3"/>
    <w:rsid w:val="00B7217E"/>
    <w:rsid w:val="00B76AD5"/>
    <w:rsid w:val="00B96FAB"/>
    <w:rsid w:val="00BB1E50"/>
    <w:rsid w:val="00BB7BE1"/>
    <w:rsid w:val="00BC11C0"/>
    <w:rsid w:val="00C0621B"/>
    <w:rsid w:val="00C127B1"/>
    <w:rsid w:val="00C37A6F"/>
    <w:rsid w:val="00C63316"/>
    <w:rsid w:val="00C81AEB"/>
    <w:rsid w:val="00CA22A7"/>
    <w:rsid w:val="00CC199A"/>
    <w:rsid w:val="00D06122"/>
    <w:rsid w:val="00D1637B"/>
    <w:rsid w:val="00D525CB"/>
    <w:rsid w:val="00D77D73"/>
    <w:rsid w:val="00D86A1A"/>
    <w:rsid w:val="00D92FAD"/>
    <w:rsid w:val="00D950FD"/>
    <w:rsid w:val="00DA4378"/>
    <w:rsid w:val="00DD4520"/>
    <w:rsid w:val="00E804EE"/>
    <w:rsid w:val="00E94693"/>
    <w:rsid w:val="00EB589E"/>
    <w:rsid w:val="00EF4066"/>
    <w:rsid w:val="00F05CEE"/>
    <w:rsid w:val="00F47C47"/>
    <w:rsid w:val="00F5556E"/>
    <w:rsid w:val="00F6791B"/>
    <w:rsid w:val="00F944EB"/>
    <w:rsid w:val="00FC0CAE"/>
    <w:rsid w:val="00FC328A"/>
    <w:rsid w:val="00FE02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FD397"/>
  <w15:docId w15:val="{CD7EC167-85A9-4BE5-ADF4-A180DAFE9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rFonts w:ascii="Calibri" w:eastAsia="Calibri" w:hAnsi="Calibri" w:cs="Calibri"/>
      <w:i/>
      <w:iCs/>
      <w:sz w:val="18"/>
      <w:szCs w:val="18"/>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5E1445"/>
    <w:pPr>
      <w:tabs>
        <w:tab w:val="center" w:pos="4536"/>
        <w:tab w:val="right" w:pos="9072"/>
      </w:tabs>
    </w:pPr>
  </w:style>
  <w:style w:type="character" w:customStyle="1" w:styleId="En-tteCar">
    <w:name w:val="En-tête Car"/>
    <w:basedOn w:val="Policepardfaut"/>
    <w:link w:val="En-tte"/>
    <w:uiPriority w:val="99"/>
    <w:rsid w:val="005E1445"/>
    <w:rPr>
      <w:rFonts w:ascii="Calibri Light" w:eastAsia="Calibri Light" w:hAnsi="Calibri Light" w:cs="Calibri Light"/>
      <w:lang w:val="fr-FR"/>
    </w:rPr>
  </w:style>
  <w:style w:type="paragraph" w:styleId="Pieddepage">
    <w:name w:val="footer"/>
    <w:basedOn w:val="Normal"/>
    <w:link w:val="PieddepageCar"/>
    <w:uiPriority w:val="99"/>
    <w:unhideWhenUsed/>
    <w:rsid w:val="005E1445"/>
    <w:pPr>
      <w:tabs>
        <w:tab w:val="center" w:pos="4536"/>
        <w:tab w:val="right" w:pos="9072"/>
      </w:tabs>
    </w:pPr>
  </w:style>
  <w:style w:type="character" w:customStyle="1" w:styleId="PieddepageCar">
    <w:name w:val="Pied de page Car"/>
    <w:basedOn w:val="Policepardfaut"/>
    <w:link w:val="Pieddepage"/>
    <w:uiPriority w:val="99"/>
    <w:rsid w:val="005E1445"/>
    <w:rPr>
      <w:rFonts w:ascii="Calibri Light" w:eastAsia="Calibri Light" w:hAnsi="Calibri Light" w:cs="Calibri Light"/>
      <w:lang w:val="fr-FR"/>
    </w:rPr>
  </w:style>
  <w:style w:type="paragraph" w:styleId="NormalWeb">
    <w:name w:val="Normal (Web)"/>
    <w:basedOn w:val="Normal"/>
    <w:uiPriority w:val="99"/>
    <w:unhideWhenUsed/>
    <w:rsid w:val="00FC0CAE"/>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987C7C"/>
    <w:pPr>
      <w:widowControl/>
      <w:autoSpaceDE/>
      <w:autoSpaceDN/>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B7BE1"/>
    <w:rPr>
      <w:color w:val="0000FF" w:themeColor="hyperlink"/>
      <w:u w:val="single"/>
    </w:rPr>
  </w:style>
  <w:style w:type="character" w:styleId="Mentionnonrsolue">
    <w:name w:val="Unresolved Mention"/>
    <w:basedOn w:val="Policepardfaut"/>
    <w:uiPriority w:val="99"/>
    <w:semiHidden/>
    <w:unhideWhenUsed/>
    <w:rsid w:val="006D6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85765">
      <w:bodyDiv w:val="1"/>
      <w:marLeft w:val="0"/>
      <w:marRight w:val="0"/>
      <w:marTop w:val="0"/>
      <w:marBottom w:val="0"/>
      <w:divBdr>
        <w:top w:val="none" w:sz="0" w:space="0" w:color="auto"/>
        <w:left w:val="none" w:sz="0" w:space="0" w:color="auto"/>
        <w:bottom w:val="none" w:sz="0" w:space="0" w:color="auto"/>
        <w:right w:val="none" w:sz="0" w:space="0" w:color="auto"/>
      </w:divBdr>
    </w:div>
    <w:div w:id="393434864">
      <w:bodyDiv w:val="1"/>
      <w:marLeft w:val="0"/>
      <w:marRight w:val="0"/>
      <w:marTop w:val="0"/>
      <w:marBottom w:val="0"/>
      <w:divBdr>
        <w:top w:val="none" w:sz="0" w:space="0" w:color="auto"/>
        <w:left w:val="none" w:sz="0" w:space="0" w:color="auto"/>
        <w:bottom w:val="none" w:sz="0" w:space="0" w:color="auto"/>
        <w:right w:val="none" w:sz="0" w:space="0" w:color="auto"/>
      </w:divBdr>
    </w:div>
    <w:div w:id="816654959">
      <w:bodyDiv w:val="1"/>
      <w:marLeft w:val="0"/>
      <w:marRight w:val="0"/>
      <w:marTop w:val="0"/>
      <w:marBottom w:val="0"/>
      <w:divBdr>
        <w:top w:val="none" w:sz="0" w:space="0" w:color="auto"/>
        <w:left w:val="none" w:sz="0" w:space="0" w:color="auto"/>
        <w:bottom w:val="none" w:sz="0" w:space="0" w:color="auto"/>
        <w:right w:val="none" w:sz="0" w:space="0" w:color="auto"/>
      </w:divBdr>
    </w:div>
    <w:div w:id="936211879">
      <w:bodyDiv w:val="1"/>
      <w:marLeft w:val="0"/>
      <w:marRight w:val="0"/>
      <w:marTop w:val="0"/>
      <w:marBottom w:val="0"/>
      <w:divBdr>
        <w:top w:val="none" w:sz="0" w:space="0" w:color="auto"/>
        <w:left w:val="none" w:sz="0" w:space="0" w:color="auto"/>
        <w:bottom w:val="none" w:sz="0" w:space="0" w:color="auto"/>
        <w:right w:val="none" w:sz="0" w:space="0" w:color="auto"/>
      </w:divBdr>
    </w:div>
    <w:div w:id="1393700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ntonin.fabbri@entpe.f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ime.chehade@builders-ingenieurs.fr"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D1EEE69C2BCE43BD9A97F1D410B6FA" ma:contentTypeVersion="16" ma:contentTypeDescription="Crée un document." ma:contentTypeScope="" ma:versionID="6a213d875c09f481f164e3cf33f30b27">
  <xsd:schema xmlns:xsd="http://www.w3.org/2001/XMLSchema" xmlns:xs="http://www.w3.org/2001/XMLSchema" xmlns:p="http://schemas.microsoft.com/office/2006/metadata/properties" xmlns:ns2="660c6693-6c07-4c99-a74d-7858dc9d0bbc" xmlns:ns3="dce3cf41-ea12-4860-9c76-df14f3b13faf" targetNamespace="http://schemas.microsoft.com/office/2006/metadata/properties" ma:root="true" ma:fieldsID="91fba8b279822f8009ca91b9ef95fbfc" ns2:_="" ns3:_="">
    <xsd:import namespace="660c6693-6c07-4c99-a74d-7858dc9d0bbc"/>
    <xsd:import namespace="dce3cf41-ea12-4860-9c76-df14f3b13f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c6693-6c07-4c99-a74d-7858dc9d0b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273cf9c9-805a-4e4c-a539-843c0c311c9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e3cf41-ea12-4860-9c76-df14f3b13fa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14ac6de-0cc2-49a9-851b-e74e610ab73c}" ma:internalName="TaxCatchAll" ma:showField="CatchAllData" ma:web="dce3cf41-ea12-4860-9c76-df14f3b13fa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0c6693-6c07-4c99-a74d-7858dc9d0bbc">
      <Terms xmlns="http://schemas.microsoft.com/office/infopath/2007/PartnerControls"/>
    </lcf76f155ced4ddcb4097134ff3c332f>
    <TaxCatchAll xmlns="dce3cf41-ea12-4860-9c76-df14f3b13faf" xsi:nil="true"/>
  </documentManagement>
</p:properties>
</file>

<file path=customXml/itemProps1.xml><?xml version="1.0" encoding="utf-8"?>
<ds:datastoreItem xmlns:ds="http://schemas.openxmlformats.org/officeDocument/2006/customXml" ds:itemID="{64A3DD26-275B-4E0F-81BB-CDAA72037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c6693-6c07-4c99-a74d-7858dc9d0bbc"/>
    <ds:schemaRef ds:uri="dce3cf41-ea12-4860-9c76-df14f3b13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D2B346-9DD1-4CD0-BC93-D375A5A5E6EC}">
  <ds:schemaRefs>
    <ds:schemaRef ds:uri="http://schemas.microsoft.com/sharepoint/v3/contenttype/forms"/>
  </ds:schemaRefs>
</ds:datastoreItem>
</file>

<file path=customXml/itemProps3.xml><?xml version="1.0" encoding="utf-8"?>
<ds:datastoreItem xmlns:ds="http://schemas.openxmlformats.org/officeDocument/2006/customXml" ds:itemID="{6BC16F01-2A61-487D-AB57-2DE1B197449E}">
  <ds:schemaRefs>
    <ds:schemaRef ds:uri="http://schemas.microsoft.com/office/2006/metadata/properties"/>
    <ds:schemaRef ds:uri="http://schemas.microsoft.com/office/infopath/2007/PartnerControls"/>
    <ds:schemaRef ds:uri="660c6693-6c07-4c99-a74d-7858dc9d0bbc"/>
    <ds:schemaRef ds:uri="dce3cf41-ea12-4860-9c76-df14f3b13faf"/>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916</Words>
  <Characters>5039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ESITC Caen - vincent.boissel@esitc-caen.fr</dc:creator>
  <cp:lastModifiedBy>GERAULT Aurélie</cp:lastModifiedBy>
  <cp:revision>10</cp:revision>
  <dcterms:created xsi:type="dcterms:W3CDTF">2026-07-23T09:00:00Z</dcterms:created>
  <dcterms:modified xsi:type="dcterms:W3CDTF">2026-07-23T12:16:00Z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2025-01-23T00:00:00Z</vt:filetime>
  </property>
  <property fmtid="{D5CDD505-2E9C-101B-9397-08002B2CF9AE}" pid="3" name="Creator">
    <vt:lpwstr>Microsoft® Word pour Microsoft 365</vt:lpwstr>
  </property>
  <property fmtid="{D5CDD505-2E9C-101B-9397-08002B2CF9AE}" pid="4" name="LastSaved">
    <vt:filetime>2025-04-03T00:00:00Z</vt:filetime>
  </property>
  <property fmtid="{D5CDD505-2E9C-101B-9397-08002B2CF9AE}" pid="5" name="MSIP_Label_defa4170-0d19-0005-0004-bc88714345d2_ActionId">
    <vt:lpwstr>cf3a8fc8-e7ec-4fe6-a3dc-96dda8f3c6d5</vt:lpwstr>
  </property>
  <property fmtid="{D5CDD505-2E9C-101B-9397-08002B2CF9AE}" pid="6" name="MSIP_Label_defa4170-0d19-0005-0004-bc88714345d2_ContentBits">
    <vt:lpwstr>0</vt:lpwstr>
  </property>
  <property fmtid="{D5CDD505-2E9C-101B-9397-08002B2CF9AE}" pid="7" name="MSIP_Label_defa4170-0d19-0005-0004-bc88714345d2_Enabled">
    <vt:lpwstr>true</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etDate">
    <vt:lpwstr>2022-12-19T08:54:04Z</vt:lpwstr>
  </property>
  <property fmtid="{D5CDD505-2E9C-101B-9397-08002B2CF9AE}" pid="11" name="MSIP_Label_defa4170-0d19-0005-0004-bc88714345d2_SiteId">
    <vt:lpwstr>21f7502d-03a7-4721-882d-db12363b53dd</vt:lpwstr>
  </property>
  <property fmtid="{D5CDD505-2E9C-101B-9397-08002B2CF9AE}" pid="12" name="Producer">
    <vt:lpwstr>Microsoft® Word pour Microsoft 365</vt:lpwstr>
  </property>
  <property fmtid="{D5CDD505-2E9C-101B-9397-08002B2CF9AE}" pid="13" name="ContentTypeId">
    <vt:lpwstr>0x0101003FD1EEE69C2BCE43BD9A97F1D410B6FA</vt:lpwstr>
  </property>
  <property fmtid="{D5CDD505-2E9C-101B-9397-08002B2CF9AE}" pid="14" name="MediaServiceImageTags">
    <vt:lpwstr/>
  </property>
</Properties>
</file>